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F53" w:rsidRDefault="00B81305">
      <w:pPr>
        <w:tabs>
          <w:tab w:val="left" w:pos="142"/>
        </w:tabs>
        <w:spacing w:line="560" w:lineRule="exact"/>
        <w:jc w:val="center"/>
        <w:rPr>
          <w:rFonts w:ascii="宋体" w:hAnsi="宋体" w:cs="宋体"/>
          <w:b/>
          <w:sz w:val="44"/>
          <w:szCs w:val="44"/>
        </w:rPr>
      </w:pPr>
      <w:r>
        <w:rPr>
          <w:rFonts w:ascii="宋体" w:hAnsi="宋体" w:cs="宋体" w:hint="eastAsia"/>
          <w:b/>
          <w:sz w:val="44"/>
          <w:szCs w:val="44"/>
        </w:rPr>
        <w:t>中国人</w:t>
      </w:r>
      <w:proofErr w:type="gramStart"/>
      <w:r>
        <w:rPr>
          <w:rFonts w:ascii="宋体" w:hAnsi="宋体" w:cs="宋体" w:hint="eastAsia"/>
          <w:b/>
          <w:sz w:val="44"/>
          <w:szCs w:val="44"/>
        </w:rPr>
        <w:t>寿财产</w:t>
      </w:r>
      <w:proofErr w:type="gramEnd"/>
      <w:r>
        <w:rPr>
          <w:rFonts w:ascii="宋体" w:hAnsi="宋体" w:cs="宋体" w:hint="eastAsia"/>
          <w:b/>
          <w:sz w:val="44"/>
          <w:szCs w:val="44"/>
        </w:rPr>
        <w:t>保险股份有限公司</w:t>
      </w:r>
    </w:p>
    <w:p w:rsidR="00687F53" w:rsidRDefault="00B81305">
      <w:pPr>
        <w:tabs>
          <w:tab w:val="left" w:pos="142"/>
        </w:tabs>
        <w:spacing w:line="560" w:lineRule="exact"/>
        <w:jc w:val="center"/>
        <w:rPr>
          <w:rFonts w:ascii="宋体" w:hAnsi="宋体" w:cs="宋体"/>
          <w:b/>
          <w:sz w:val="44"/>
          <w:szCs w:val="44"/>
        </w:rPr>
      </w:pPr>
      <w:bookmarkStart w:id="0" w:name="_Toc239667873"/>
      <w:bookmarkStart w:id="1" w:name="_Toc219277367"/>
      <w:bookmarkStart w:id="2" w:name="_Toc523298595"/>
      <w:r>
        <w:rPr>
          <w:rFonts w:ascii="宋体" w:hAnsi="宋体" w:cs="宋体" w:hint="eastAsia"/>
          <w:b/>
          <w:sz w:val="44"/>
          <w:szCs w:val="44"/>
        </w:rPr>
        <w:t>学生、幼儿平安保险条款</w:t>
      </w:r>
      <w:bookmarkEnd w:id="0"/>
      <w:bookmarkEnd w:id="1"/>
      <w:bookmarkEnd w:id="2"/>
    </w:p>
    <w:p w:rsidR="00687F53" w:rsidRDefault="00B81305">
      <w:pPr>
        <w:jc w:val="center"/>
        <w:rPr>
          <w:rFonts w:ascii="宋体" w:hAnsi="宋体" w:cs="宋体"/>
          <w:b/>
          <w:sz w:val="32"/>
        </w:rPr>
      </w:pPr>
      <w:r>
        <w:rPr>
          <w:rFonts w:ascii="宋体" w:hAnsi="宋体" w:cs="宋体" w:hint="eastAsia"/>
          <w:b/>
          <w:sz w:val="32"/>
        </w:rPr>
        <w:t>（注册编号：C00010832312022030325953）</w:t>
      </w:r>
    </w:p>
    <w:p w:rsidR="00687F53" w:rsidRDefault="00687F53">
      <w:pPr>
        <w:ind w:firstLine="960"/>
        <w:rPr>
          <w:rFonts w:ascii="宋体" w:hAnsi="宋体" w:cs="宋体"/>
          <w:b/>
          <w:sz w:val="32"/>
        </w:rPr>
      </w:pPr>
    </w:p>
    <w:p w:rsidR="00687F53" w:rsidRDefault="00B81305">
      <w:pPr>
        <w:pStyle w:val="af2"/>
        <w:widowControl w:val="0"/>
        <w:tabs>
          <w:tab w:val="left" w:pos="142"/>
          <w:tab w:val="left" w:pos="8280"/>
        </w:tabs>
        <w:spacing w:before="0" w:beforeAutospacing="0" w:after="0" w:afterAutospacing="0" w:line="560" w:lineRule="exact"/>
        <w:jc w:val="center"/>
        <w:rPr>
          <w:rFonts w:ascii="仿宋" w:eastAsia="仿宋" w:hAnsi="仿宋" w:cs="仿宋"/>
          <w:b/>
          <w:spacing w:val="-6"/>
          <w:sz w:val="32"/>
          <w:szCs w:val="32"/>
        </w:rPr>
      </w:pPr>
      <w:r>
        <w:rPr>
          <w:rFonts w:ascii="仿宋" w:eastAsia="仿宋" w:hAnsi="仿宋" w:cs="仿宋" w:hint="eastAsia"/>
          <w:b/>
          <w:spacing w:val="-6"/>
          <w:kern w:val="2"/>
          <w:sz w:val="32"/>
          <w:szCs w:val="32"/>
        </w:rPr>
        <w:t>总</w:t>
      </w:r>
      <w:bookmarkStart w:id="3" w:name="_Toc219275952"/>
      <w:bookmarkStart w:id="4" w:name="_Toc219277019"/>
      <w:bookmarkStart w:id="5" w:name="_Toc219276897"/>
      <w:bookmarkStart w:id="6" w:name="_Toc219276773"/>
      <w:bookmarkStart w:id="7" w:name="_Toc219277368"/>
      <w:r>
        <w:rPr>
          <w:rFonts w:ascii="仿宋" w:eastAsia="仿宋" w:hAnsi="仿宋" w:cs="仿宋" w:hint="eastAsia"/>
          <w:b/>
          <w:spacing w:val="-6"/>
          <w:kern w:val="2"/>
          <w:sz w:val="32"/>
          <w:szCs w:val="32"/>
        </w:rPr>
        <w:t>则</w:t>
      </w:r>
      <w:bookmarkStart w:id="8" w:name="_GoBack"/>
      <w:bookmarkEnd w:id="3"/>
      <w:bookmarkEnd w:id="4"/>
      <w:bookmarkEnd w:id="5"/>
      <w:bookmarkEnd w:id="6"/>
      <w:bookmarkEnd w:id="7"/>
      <w:bookmarkEnd w:id="8"/>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第一条</w:t>
      </w:r>
      <w:r>
        <w:rPr>
          <w:rFonts w:ascii="仿宋" w:eastAsia="仿宋" w:hAnsi="仿宋" w:cs="仿宋" w:hint="eastAsia"/>
          <w:bCs/>
          <w:spacing w:val="-6"/>
          <w:kern w:val="2"/>
          <w:sz w:val="32"/>
          <w:szCs w:val="32"/>
        </w:rPr>
        <w:t xml:space="preserve">  本保险合同由保险条款、投保单、保险单、保险凭证以及批单等组成。凡涉及本保险合同的约定，均应采用书面形式。</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bookmarkStart w:id="9" w:name="_Toc219277369"/>
      <w:bookmarkStart w:id="10" w:name="_Toc219277020"/>
      <w:bookmarkStart w:id="11" w:name="_Toc219275953"/>
      <w:bookmarkStart w:id="12" w:name="_Toc219276898"/>
      <w:bookmarkStart w:id="13" w:name="_Toc219276774"/>
      <w:r>
        <w:rPr>
          <w:rFonts w:ascii="仿宋" w:eastAsia="仿宋" w:hAnsi="仿宋" w:cs="仿宋" w:hint="eastAsia"/>
          <w:b/>
          <w:spacing w:val="-6"/>
          <w:kern w:val="2"/>
          <w:sz w:val="32"/>
          <w:szCs w:val="32"/>
        </w:rPr>
        <w:t xml:space="preserve">第二条 </w:t>
      </w:r>
      <w:r>
        <w:rPr>
          <w:rFonts w:ascii="仿宋" w:eastAsia="仿宋" w:hAnsi="仿宋" w:cs="仿宋" w:hint="eastAsia"/>
          <w:bCs/>
          <w:spacing w:val="-6"/>
          <w:kern w:val="2"/>
          <w:sz w:val="32"/>
          <w:szCs w:val="32"/>
        </w:rPr>
        <w:t xml:space="preserve"> 在依法成立的学校或者幼儿园注册，身体健康，能正常学习和生活的大、中、小学学生和幼儿，可作为被保险人。</w:t>
      </w:r>
      <w:bookmarkEnd w:id="9"/>
      <w:bookmarkEnd w:id="10"/>
      <w:bookmarkEnd w:id="11"/>
      <w:bookmarkEnd w:id="12"/>
      <w:bookmarkEnd w:id="13"/>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 xml:space="preserve">第三条 </w:t>
      </w:r>
      <w:r>
        <w:rPr>
          <w:rFonts w:ascii="仿宋" w:eastAsia="仿宋" w:hAnsi="仿宋" w:cs="仿宋" w:hint="eastAsia"/>
          <w:bCs/>
          <w:spacing w:val="-6"/>
          <w:kern w:val="2"/>
          <w:sz w:val="32"/>
          <w:szCs w:val="32"/>
        </w:rPr>
        <w:t xml:space="preserve"> 具有完全民事行为能力的被保险人本人、对被保险人有保险利益的其他人，可作为投保人。</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第四条</w:t>
      </w:r>
      <w:r>
        <w:rPr>
          <w:rFonts w:ascii="仿宋" w:eastAsia="仿宋" w:hAnsi="仿宋" w:cs="仿宋" w:hint="eastAsia"/>
          <w:bCs/>
          <w:spacing w:val="-6"/>
          <w:kern w:val="2"/>
          <w:sz w:val="32"/>
          <w:szCs w:val="32"/>
        </w:rPr>
        <w:t xml:space="preserve">  本保险合同的受益人包括：</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（一）意外身故、疾病身故保险金受益人</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订立本保险合同时，被保险人或投保人可指定一人或数人为身故保险金受益人。身故保险金受益人为数人时，应确定其受益顺序和受益份额；未确定受益份额的，各身故保险金受益人按照相等份额享有受益权。投保人指定受益人时须经被保险人同意。</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被保险人死亡后，有下列情形之一的，身故保险金作为被保险人的遗产，由保险人依照《民法典》的规定履行给付身故保险金的义务：</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1.没有指定受益人，或者受益人指定不明无法确定的；</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lastRenderedPageBreak/>
        <w:t>2.受益人先于被保险人死亡，没有其他受益人的；</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3.受益人依法丧失受益权或者放弃受益权，没有其他受益人的。</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受益人与被保险人在同一事件中死亡，且不能确定死亡先后顺序的，推定受益人死亡在先。</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
          <w:bCs/>
          <w:spacing w:val="-6"/>
          <w:sz w:val="32"/>
          <w:szCs w:val="32"/>
        </w:rPr>
      </w:pPr>
      <w:r>
        <w:rPr>
          <w:rFonts w:ascii="仿宋" w:eastAsia="仿宋" w:hAnsi="仿宋" w:cs="仿宋" w:hint="eastAsia"/>
          <w:bCs/>
          <w:spacing w:val="-6"/>
          <w:kern w:val="2"/>
          <w:sz w:val="32"/>
          <w:szCs w:val="32"/>
        </w:rPr>
        <w:t>被保险人或投保人可以变更身故保险金受益人，但需书面通知保险人，由保险人在本保险合同上批注。</w:t>
      </w:r>
      <w:r>
        <w:rPr>
          <w:rFonts w:ascii="仿宋" w:eastAsia="仿宋" w:hAnsi="仿宋" w:cs="仿宋" w:hint="eastAsia"/>
          <w:b/>
          <w:bCs/>
          <w:spacing w:val="-6"/>
          <w:kern w:val="2"/>
          <w:sz w:val="32"/>
          <w:szCs w:val="32"/>
        </w:rPr>
        <w:t>对因意外身故、疾病身故保险金受益人变更发生的法律纠纷，保险人不承担任何责任。</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投保人指定或变更意外身故、疾病身故保险金受益人的，应经被保险人书面同意。被保险人为无民事行为能力人或限制民事行为能力人的，应由其监护人指定或变更意外身故、疾病身故保险金受益人。</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（二）意外伤残保险金、意外伤害医疗费用保险金、疾病住院医疗费用保险金、住院津贴保险金受益人</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除另有约定外，本保险合同的意外伤残保险金、意外伤害医疗费用保险金、疾病住院医疗费用保险金、住院津贴保险金的受益人为被保险人本人。</w:t>
      </w:r>
    </w:p>
    <w:p w:rsidR="00687F53" w:rsidRDefault="00B81305">
      <w:pPr>
        <w:pStyle w:val="af2"/>
        <w:widowControl w:val="0"/>
        <w:tabs>
          <w:tab w:val="left" w:pos="142"/>
          <w:tab w:val="left" w:pos="8280"/>
        </w:tabs>
        <w:spacing w:before="0" w:beforeAutospacing="0" w:after="0" w:afterAutospacing="0" w:line="560" w:lineRule="exact"/>
        <w:jc w:val="center"/>
        <w:rPr>
          <w:rFonts w:ascii="仿宋" w:eastAsia="仿宋" w:hAnsi="仿宋" w:cs="仿宋"/>
          <w:b/>
          <w:spacing w:val="-6"/>
          <w:sz w:val="32"/>
          <w:szCs w:val="32"/>
        </w:rPr>
      </w:pPr>
      <w:bookmarkStart w:id="14" w:name="_Toc219277021"/>
      <w:bookmarkStart w:id="15" w:name="_Toc219277370"/>
      <w:bookmarkStart w:id="16" w:name="_Toc219276775"/>
      <w:bookmarkStart w:id="17" w:name="_Toc219275954"/>
      <w:bookmarkStart w:id="18" w:name="_Toc219276899"/>
      <w:r>
        <w:rPr>
          <w:rFonts w:ascii="仿宋" w:eastAsia="仿宋" w:hAnsi="仿宋" w:cs="仿宋" w:hint="eastAsia"/>
          <w:b/>
          <w:spacing w:val="-6"/>
          <w:kern w:val="2"/>
          <w:sz w:val="32"/>
          <w:szCs w:val="32"/>
        </w:rPr>
        <w:t>保险责任</w:t>
      </w:r>
      <w:bookmarkEnd w:id="14"/>
      <w:bookmarkEnd w:id="15"/>
      <w:bookmarkEnd w:id="16"/>
      <w:bookmarkEnd w:id="17"/>
      <w:bookmarkEnd w:id="18"/>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bCs/>
          <w:spacing w:val="-6"/>
          <w:sz w:val="32"/>
          <w:szCs w:val="32"/>
        </w:rPr>
      </w:pPr>
      <w:r>
        <w:rPr>
          <w:rFonts w:ascii="仿宋" w:eastAsia="仿宋" w:hAnsi="仿宋" w:cs="仿宋" w:hint="eastAsia"/>
          <w:b/>
          <w:spacing w:val="-6"/>
          <w:kern w:val="2"/>
          <w:sz w:val="32"/>
          <w:szCs w:val="32"/>
        </w:rPr>
        <w:t>第五条</w:t>
      </w:r>
      <w:r>
        <w:rPr>
          <w:rFonts w:ascii="仿宋" w:eastAsia="仿宋" w:hAnsi="仿宋" w:cs="仿宋" w:hint="eastAsia"/>
          <w:bCs/>
          <w:spacing w:val="-6"/>
          <w:kern w:val="2"/>
          <w:sz w:val="32"/>
          <w:szCs w:val="32"/>
        </w:rPr>
        <w:t xml:space="preserve">  在保险期间内，被保险人因疾病或者遭受意外伤害导致身故、伤残、支出医疗费用或住院治疗的，保险人对投保人已选择投保的保险责任按下列约定给付保险金，</w:t>
      </w:r>
      <w:r>
        <w:rPr>
          <w:rFonts w:ascii="仿宋" w:eastAsia="仿宋" w:hAnsi="仿宋" w:cs="仿宋" w:hint="eastAsia"/>
          <w:b/>
          <w:bCs/>
          <w:spacing w:val="-6"/>
          <w:kern w:val="2"/>
          <w:sz w:val="32"/>
          <w:szCs w:val="32"/>
        </w:rPr>
        <w:t>且给付各项保险金不超过本保险合同载明的对应保险责任项保险金额。</w:t>
      </w:r>
    </w:p>
    <w:p w:rsidR="00687F53" w:rsidRDefault="00B81305">
      <w:pPr>
        <w:spacing w:line="560" w:lineRule="exact"/>
        <w:ind w:firstLineChars="200" w:firstLine="616"/>
        <w:rPr>
          <w:rFonts w:ascii="仿宋" w:eastAsia="仿宋" w:hAnsi="仿宋" w:cs="仿宋"/>
          <w:bCs/>
          <w:spacing w:val="-6"/>
          <w:sz w:val="32"/>
          <w:szCs w:val="32"/>
        </w:rPr>
      </w:pPr>
      <w:r>
        <w:rPr>
          <w:rFonts w:ascii="仿宋" w:eastAsia="仿宋" w:hAnsi="仿宋" w:cs="仿宋" w:hint="eastAsia"/>
          <w:bCs/>
          <w:spacing w:val="-6"/>
          <w:sz w:val="32"/>
          <w:szCs w:val="32"/>
        </w:rPr>
        <w:t>本保险合同的保险责任分为基本责任和可选责任。</w:t>
      </w:r>
      <w:r>
        <w:rPr>
          <w:rFonts w:ascii="仿宋" w:eastAsia="仿宋" w:hAnsi="仿宋" w:cs="仿宋" w:hint="eastAsia"/>
          <w:b/>
          <w:bCs/>
          <w:spacing w:val="-6"/>
          <w:sz w:val="32"/>
          <w:szCs w:val="32"/>
        </w:rPr>
        <w:t>基本责</w:t>
      </w:r>
      <w:r>
        <w:rPr>
          <w:rFonts w:ascii="仿宋" w:eastAsia="仿宋" w:hAnsi="仿宋" w:cs="仿宋" w:hint="eastAsia"/>
          <w:b/>
          <w:bCs/>
          <w:spacing w:val="-6"/>
          <w:sz w:val="32"/>
          <w:szCs w:val="32"/>
        </w:rPr>
        <w:lastRenderedPageBreak/>
        <w:t>任包括</w:t>
      </w:r>
      <w:r>
        <w:rPr>
          <w:rFonts w:ascii="仿宋" w:eastAsia="仿宋" w:hAnsi="仿宋" w:cs="仿宋" w:hint="eastAsia"/>
          <w:bCs/>
          <w:spacing w:val="-6"/>
          <w:sz w:val="32"/>
          <w:szCs w:val="32"/>
        </w:rPr>
        <w:t>意外身故保险责任、意外伤残保险责任，</w:t>
      </w:r>
      <w:r>
        <w:rPr>
          <w:rFonts w:ascii="仿宋" w:eastAsia="仿宋" w:hAnsi="仿宋" w:cs="仿宋" w:hint="eastAsia"/>
          <w:b/>
          <w:bCs/>
          <w:spacing w:val="-6"/>
          <w:sz w:val="32"/>
          <w:szCs w:val="32"/>
        </w:rPr>
        <w:t>可选责任包括</w:t>
      </w:r>
      <w:r>
        <w:rPr>
          <w:rFonts w:ascii="仿宋" w:eastAsia="仿宋" w:hAnsi="仿宋" w:cs="仿宋" w:hint="eastAsia"/>
          <w:bCs/>
          <w:spacing w:val="-6"/>
          <w:sz w:val="32"/>
          <w:szCs w:val="32"/>
        </w:rPr>
        <w:t>疾病身故保险责任、意外伤害医疗费用保险责任、疾病住院医疗费用保险责任、住院津贴保险责任。</w:t>
      </w:r>
      <w:r>
        <w:rPr>
          <w:rFonts w:ascii="仿宋" w:eastAsia="仿宋" w:hAnsi="仿宋" w:cs="仿宋" w:hint="eastAsia"/>
          <w:bCs/>
          <w:sz w:val="32"/>
          <w:szCs w:val="32"/>
        </w:rPr>
        <w:t>投保人应选择投保基本责任中的一项或两项保险责任，并在此基础上可为同一被保险人投保可选责任中的一项或多项保险责任。只在投保人为被保险人</w:t>
      </w:r>
      <w:proofErr w:type="gramStart"/>
      <w:r>
        <w:rPr>
          <w:rFonts w:ascii="仿宋" w:eastAsia="仿宋" w:hAnsi="仿宋" w:cs="仿宋" w:hint="eastAsia"/>
          <w:bCs/>
          <w:sz w:val="32"/>
          <w:szCs w:val="32"/>
        </w:rPr>
        <w:t>选投基本</w:t>
      </w:r>
      <w:proofErr w:type="gramEnd"/>
      <w:r>
        <w:rPr>
          <w:rFonts w:ascii="仿宋" w:eastAsia="仿宋" w:hAnsi="仿宋" w:cs="仿宋" w:hint="eastAsia"/>
          <w:bCs/>
          <w:sz w:val="32"/>
          <w:szCs w:val="32"/>
        </w:rPr>
        <w:t>责任、可选责任时，保险人对该被保险人的保险责任才扩展</w:t>
      </w:r>
      <w:proofErr w:type="gramStart"/>
      <w:r>
        <w:rPr>
          <w:rFonts w:ascii="仿宋" w:eastAsia="仿宋" w:hAnsi="仿宋" w:cs="仿宋" w:hint="eastAsia"/>
          <w:bCs/>
          <w:sz w:val="32"/>
          <w:szCs w:val="32"/>
        </w:rPr>
        <w:t>至相</w:t>
      </w:r>
      <w:proofErr w:type="gramEnd"/>
      <w:r>
        <w:rPr>
          <w:rFonts w:ascii="仿宋" w:eastAsia="仿宋" w:hAnsi="仿宋" w:cs="仿宋" w:hint="eastAsia"/>
          <w:bCs/>
          <w:sz w:val="32"/>
          <w:szCs w:val="32"/>
        </w:rPr>
        <w:t>应基本责任、可选责任项目保障。选择投保的保险责任应在保险单上载明或批注；保险人对</w:t>
      </w:r>
      <w:r>
        <w:rPr>
          <w:rFonts w:ascii="仿宋" w:eastAsia="仿宋" w:hAnsi="仿宋" w:cs="仿宋" w:hint="eastAsia"/>
          <w:b/>
          <w:sz w:val="32"/>
          <w:szCs w:val="32"/>
        </w:rPr>
        <w:t>投保人未选择投保的保险责任不承担保险责任。</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（一）意外身故保险责任</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1.在保险期间内被保险人遭受意外伤害事故，并自意外伤害事故发生之日起一百八十日内因该事故死亡的，</w:t>
      </w:r>
      <w:r>
        <w:rPr>
          <w:rFonts w:ascii="仿宋" w:eastAsia="仿宋" w:hAnsi="仿宋" w:cs="仿宋" w:hint="eastAsia"/>
          <w:b/>
          <w:bCs/>
          <w:spacing w:val="-6"/>
          <w:kern w:val="2"/>
          <w:sz w:val="32"/>
          <w:szCs w:val="32"/>
        </w:rPr>
        <w:t>保险人按本保险合同载明的保险金额给付死亡保险金，对该被保险人的保险责任终止</w:t>
      </w:r>
      <w:r>
        <w:rPr>
          <w:rFonts w:ascii="仿宋" w:eastAsia="仿宋" w:hAnsi="仿宋" w:cs="仿宋" w:hint="eastAsia"/>
          <w:bCs/>
          <w:spacing w:val="-6"/>
          <w:kern w:val="2"/>
          <w:sz w:val="32"/>
          <w:szCs w:val="32"/>
        </w:rPr>
        <w:t>。</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2.被保险人因遭受意外伤害事故经人民法院宣告死亡的，</w:t>
      </w:r>
      <w:r>
        <w:rPr>
          <w:rFonts w:ascii="仿宋" w:eastAsia="仿宋" w:hAnsi="仿宋" w:cs="仿宋" w:hint="eastAsia"/>
          <w:b/>
          <w:bCs/>
          <w:spacing w:val="-6"/>
          <w:kern w:val="2"/>
          <w:sz w:val="32"/>
          <w:szCs w:val="32"/>
        </w:rPr>
        <w:t>保险人按本保险合同载明的意外身故保险金额给付死亡保险金，对该被保险人的保险责任终止</w:t>
      </w:r>
      <w:r>
        <w:rPr>
          <w:rFonts w:ascii="仿宋" w:eastAsia="仿宋" w:hAnsi="仿宋" w:cs="仿宋" w:hint="eastAsia"/>
          <w:bCs/>
          <w:spacing w:val="-6"/>
          <w:kern w:val="2"/>
          <w:sz w:val="32"/>
          <w:szCs w:val="32"/>
        </w:rPr>
        <w:t>。但若被保险人被宣告死亡后生还的，</w:t>
      </w:r>
      <w:r>
        <w:rPr>
          <w:rFonts w:ascii="仿宋" w:eastAsia="仿宋" w:hAnsi="仿宋" w:cs="仿宋" w:hint="eastAsia"/>
          <w:b/>
          <w:bCs/>
          <w:spacing w:val="-6"/>
          <w:kern w:val="2"/>
          <w:sz w:val="32"/>
          <w:szCs w:val="32"/>
        </w:rPr>
        <w:t>保险金受益人应于知道或应当知道被保险人生还后三十日内退还保险人给付的身故保险金。</w:t>
      </w:r>
    </w:p>
    <w:p w:rsidR="00687F53" w:rsidRDefault="00B81305" w:rsidP="00D62E06">
      <w:pPr>
        <w:pStyle w:val="af2"/>
        <w:widowControl w:val="0"/>
        <w:tabs>
          <w:tab w:val="left" w:pos="142"/>
        </w:tabs>
        <w:spacing w:before="0" w:beforeAutospacing="0" w:after="0" w:afterAutospacing="0" w:line="560" w:lineRule="exact"/>
        <w:ind w:firstLineChars="200" w:firstLine="618"/>
        <w:jc w:val="both"/>
        <w:rPr>
          <w:rFonts w:ascii="仿宋" w:eastAsia="仿宋" w:hAnsi="仿宋" w:cs="仿宋"/>
          <w:b/>
          <w:bCs/>
          <w:spacing w:val="-6"/>
          <w:sz w:val="32"/>
          <w:szCs w:val="32"/>
        </w:rPr>
      </w:pPr>
      <w:r>
        <w:rPr>
          <w:rFonts w:ascii="仿宋" w:eastAsia="仿宋" w:hAnsi="仿宋" w:cs="仿宋" w:hint="eastAsia"/>
          <w:b/>
          <w:spacing w:val="-6"/>
          <w:kern w:val="2"/>
          <w:sz w:val="32"/>
          <w:szCs w:val="32"/>
        </w:rPr>
        <w:t>3.被保险人身故前已领取本条第（二）款约定的意外伤残保险金的，身故保险金为</w:t>
      </w:r>
      <w:r>
        <w:rPr>
          <w:rFonts w:ascii="仿宋" w:eastAsia="仿宋" w:hAnsi="仿宋" w:cs="仿宋" w:hint="eastAsia"/>
          <w:b/>
          <w:kern w:val="2"/>
          <w:sz w:val="32"/>
          <w:szCs w:val="32"/>
        </w:rPr>
        <w:t>保险金额扣除已给付意外伤残保险金后的余额</w:t>
      </w:r>
      <w:r>
        <w:rPr>
          <w:rFonts w:ascii="仿宋" w:eastAsia="仿宋" w:hAnsi="仿宋" w:cs="仿宋" w:hint="eastAsia"/>
          <w:b/>
          <w:bCs/>
          <w:spacing w:val="-6"/>
          <w:kern w:val="2"/>
          <w:sz w:val="32"/>
          <w:szCs w:val="32"/>
        </w:rPr>
        <w:t>。</w:t>
      </w:r>
    </w:p>
    <w:p w:rsidR="00687F53" w:rsidRDefault="00B81305" w:rsidP="00D62E06">
      <w:pPr>
        <w:tabs>
          <w:tab w:val="left" w:pos="142"/>
        </w:tabs>
        <w:spacing w:line="560" w:lineRule="exact"/>
        <w:ind w:firstLineChars="200" w:firstLine="618"/>
        <w:rPr>
          <w:rFonts w:ascii="仿宋" w:eastAsia="仿宋" w:hAnsi="仿宋" w:cs="仿宋"/>
          <w:b/>
          <w:spacing w:val="-6"/>
          <w:sz w:val="32"/>
          <w:szCs w:val="32"/>
        </w:rPr>
      </w:pPr>
      <w:r>
        <w:rPr>
          <w:rFonts w:ascii="仿宋" w:eastAsia="仿宋" w:hAnsi="仿宋" w:cs="仿宋" w:hint="eastAsia"/>
          <w:b/>
          <w:spacing w:val="-6"/>
          <w:sz w:val="32"/>
          <w:szCs w:val="32"/>
        </w:rPr>
        <w:t>（二）意外伤残保险责任</w:t>
      </w:r>
    </w:p>
    <w:p w:rsidR="00687F53" w:rsidRDefault="00B81305">
      <w:pPr>
        <w:tabs>
          <w:tab w:val="left" w:pos="142"/>
        </w:tabs>
        <w:spacing w:line="560" w:lineRule="exact"/>
        <w:ind w:firstLineChars="200" w:firstLine="616"/>
        <w:rPr>
          <w:rFonts w:ascii="仿宋" w:eastAsia="仿宋" w:hAnsi="仿宋" w:cs="仿宋"/>
          <w:sz w:val="32"/>
          <w:szCs w:val="32"/>
        </w:rPr>
      </w:pPr>
      <w:r>
        <w:rPr>
          <w:rFonts w:ascii="仿宋" w:eastAsia="仿宋" w:hAnsi="仿宋" w:cs="仿宋" w:hint="eastAsia"/>
          <w:bCs/>
          <w:spacing w:val="-6"/>
          <w:sz w:val="32"/>
          <w:szCs w:val="32"/>
        </w:rPr>
        <w:t>1.在保险期间内，被保险人遭受意外伤害事故，并自意外</w:t>
      </w:r>
      <w:r>
        <w:rPr>
          <w:rFonts w:ascii="仿宋" w:eastAsia="仿宋" w:hAnsi="仿宋" w:cs="仿宋" w:hint="eastAsia"/>
          <w:bCs/>
          <w:spacing w:val="-6"/>
          <w:sz w:val="32"/>
          <w:szCs w:val="32"/>
        </w:rPr>
        <w:lastRenderedPageBreak/>
        <w:t>伤害发生之日起一百八十日内因该事故导致身体伤残的，保险人依据保险人认可的专业鉴定机构按《人身保险伤残评定标准》评定伤残等级所对应的保险金给付比例，乘以本保险合同载明的意外伤残保险金额给付伤残保险金</w:t>
      </w:r>
      <w:r>
        <w:rPr>
          <w:rFonts w:ascii="仿宋" w:eastAsia="仿宋" w:hAnsi="仿宋" w:cs="仿宋" w:hint="eastAsia"/>
          <w:sz w:val="32"/>
          <w:szCs w:val="32"/>
        </w:rPr>
        <w:t>。</w:t>
      </w:r>
      <w:r>
        <w:rPr>
          <w:rFonts w:ascii="仿宋" w:eastAsia="仿宋" w:hAnsi="仿宋" w:cs="仿宋" w:hint="eastAsia"/>
          <w:b/>
          <w:sz w:val="32"/>
          <w:szCs w:val="32"/>
        </w:rPr>
        <w:t>如第</w:t>
      </w:r>
      <w:r>
        <w:rPr>
          <w:rFonts w:ascii="仿宋" w:eastAsia="仿宋" w:hAnsi="仿宋" w:cs="仿宋" w:hint="eastAsia"/>
          <w:b/>
          <w:bCs/>
          <w:spacing w:val="-6"/>
          <w:sz w:val="32"/>
          <w:szCs w:val="32"/>
        </w:rPr>
        <w:t>一百八十</w:t>
      </w:r>
      <w:r>
        <w:rPr>
          <w:rFonts w:ascii="仿宋" w:eastAsia="仿宋" w:hAnsi="仿宋" w:cs="仿宋" w:hint="eastAsia"/>
          <w:b/>
          <w:sz w:val="32"/>
          <w:szCs w:val="32"/>
        </w:rPr>
        <w:t>日治疗仍未结束的，按第</w:t>
      </w:r>
      <w:r>
        <w:rPr>
          <w:rFonts w:ascii="仿宋" w:eastAsia="仿宋" w:hAnsi="仿宋" w:cs="仿宋" w:hint="eastAsia"/>
          <w:b/>
          <w:bCs/>
          <w:spacing w:val="-6"/>
          <w:sz w:val="32"/>
          <w:szCs w:val="32"/>
        </w:rPr>
        <w:t>一百八十</w:t>
      </w:r>
      <w:r>
        <w:rPr>
          <w:rFonts w:ascii="仿宋" w:eastAsia="仿宋" w:hAnsi="仿宋" w:cs="仿宋" w:hint="eastAsia"/>
          <w:b/>
          <w:sz w:val="32"/>
          <w:szCs w:val="32"/>
        </w:rPr>
        <w:t>日的身体情况进行伤残等级评定，并据此给付伤残保险金。</w:t>
      </w:r>
    </w:p>
    <w:p w:rsidR="00687F53" w:rsidRDefault="00B81305">
      <w:pPr>
        <w:tabs>
          <w:tab w:val="left" w:pos="142"/>
        </w:tabs>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本条所称《人身保险伤残评定标准》即原中国保监会发布的《人身保险伤残评定标准及代码》（保监发[2014]6号，标准编号为JR/T0083-2013，以下简称“《伤残评定标准》”），</w:t>
      </w:r>
      <w:r>
        <w:rPr>
          <w:rFonts w:ascii="仿宋" w:eastAsia="仿宋" w:hAnsi="仿宋" w:cs="仿宋" w:hint="eastAsia"/>
          <w:b/>
          <w:sz w:val="32"/>
          <w:szCs w:val="32"/>
        </w:rPr>
        <w:t>如该标准进行更新，保险人以被保险人申请保险金时国家规定或执行的最新伤残鉴定标准为准。</w:t>
      </w:r>
    </w:p>
    <w:p w:rsidR="00687F53" w:rsidRDefault="00B81305" w:rsidP="00D62E06">
      <w:pPr>
        <w:pStyle w:val="af2"/>
        <w:widowControl w:val="0"/>
        <w:tabs>
          <w:tab w:val="left" w:pos="142"/>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2.被保险人如在本次意外伤害事故之前已有伤残，保险人按合并后的伤残等级在《伤残评定标准》中所对应的给付比例给付伤残保险金，但应扣除按原有伤残程度在《伤残评定标准》中所对应伤残等级计算的伤残保险金。</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（三）疾病身故保险责任</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在保险期间内，</w:t>
      </w:r>
      <w:r>
        <w:rPr>
          <w:rFonts w:ascii="仿宋" w:eastAsia="仿宋" w:hAnsi="仿宋" w:cs="仿宋" w:hint="eastAsia"/>
          <w:b/>
          <w:spacing w:val="-6"/>
          <w:kern w:val="2"/>
          <w:sz w:val="32"/>
          <w:szCs w:val="32"/>
        </w:rPr>
        <w:t>被保险人自本保险合同生效之日起九十日后因疾病死亡的</w:t>
      </w:r>
      <w:r>
        <w:rPr>
          <w:rFonts w:ascii="仿宋" w:eastAsia="仿宋" w:hAnsi="仿宋" w:cs="仿宋" w:hint="eastAsia"/>
          <w:bCs/>
          <w:spacing w:val="-6"/>
          <w:kern w:val="2"/>
          <w:sz w:val="32"/>
          <w:szCs w:val="32"/>
        </w:rPr>
        <w:t>，</w:t>
      </w:r>
      <w:r>
        <w:rPr>
          <w:rFonts w:ascii="仿宋" w:eastAsia="仿宋" w:hAnsi="仿宋" w:cs="仿宋" w:hint="eastAsia"/>
          <w:b/>
          <w:bCs/>
          <w:spacing w:val="-6"/>
          <w:kern w:val="2"/>
          <w:sz w:val="32"/>
          <w:szCs w:val="32"/>
        </w:rPr>
        <w:t>保险人按本保险合同载明的疾病身故保险金额给付死亡保险金，对该被保险人的保险责任终止</w:t>
      </w:r>
      <w:r>
        <w:rPr>
          <w:rFonts w:ascii="仿宋" w:eastAsia="仿宋" w:hAnsi="仿宋" w:cs="仿宋" w:hint="eastAsia"/>
          <w:bCs/>
          <w:spacing w:val="-6"/>
          <w:kern w:val="2"/>
          <w:sz w:val="32"/>
          <w:szCs w:val="32"/>
        </w:rPr>
        <w:t>。及时续保者不受本款九十日规定的限制。</w:t>
      </w:r>
    </w:p>
    <w:p w:rsidR="00687F53" w:rsidRDefault="00B81305" w:rsidP="00D62E06">
      <w:pPr>
        <w:pStyle w:val="af2"/>
        <w:widowControl w:val="0"/>
        <w:tabs>
          <w:tab w:val="left" w:pos="142"/>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（四）意外伤害医疗费用保险责任</w:t>
      </w:r>
    </w:p>
    <w:p w:rsidR="00687F53" w:rsidRDefault="00B81305">
      <w:pPr>
        <w:pStyle w:val="af2"/>
        <w:widowControl w:val="0"/>
        <w:tabs>
          <w:tab w:val="left" w:pos="142"/>
        </w:tabs>
        <w:adjustRightInd w:val="0"/>
        <w:snapToGrid w:val="0"/>
        <w:spacing w:before="0" w:beforeAutospacing="0" w:after="0" w:afterAutospacing="0" w:line="560" w:lineRule="exact"/>
        <w:ind w:firstLineChars="200" w:firstLine="640"/>
        <w:jc w:val="both"/>
        <w:rPr>
          <w:rFonts w:ascii="仿宋" w:eastAsia="仿宋" w:hAnsi="仿宋" w:cs="仿宋"/>
          <w:sz w:val="32"/>
          <w:szCs w:val="32"/>
        </w:rPr>
      </w:pPr>
      <w:r>
        <w:rPr>
          <w:rFonts w:ascii="仿宋" w:eastAsia="仿宋" w:hAnsi="仿宋" w:cs="仿宋" w:hint="eastAsia"/>
          <w:kern w:val="2"/>
          <w:sz w:val="32"/>
          <w:szCs w:val="32"/>
        </w:rPr>
        <w:t>在保险期间内，被保险人遭受意外伤害事故，并在中华人民共和国境内（不包括港、澳、台地区）二级以上（含二级）医院或者保险人指定或认可的医疗机构进行治疗，保险</w:t>
      </w:r>
      <w:r>
        <w:rPr>
          <w:rFonts w:ascii="仿宋" w:eastAsia="仿宋" w:hAnsi="仿宋" w:cs="仿宋" w:hint="eastAsia"/>
          <w:kern w:val="2"/>
          <w:sz w:val="32"/>
          <w:szCs w:val="32"/>
        </w:rPr>
        <w:lastRenderedPageBreak/>
        <w:t>人就被保险人自事故发生之日起实际支出的医疗费用按下列约定给付保险金：</w:t>
      </w:r>
    </w:p>
    <w:p w:rsidR="00687F53" w:rsidRDefault="00B81305">
      <w:pPr>
        <w:pStyle w:val="af2"/>
        <w:widowControl w:val="0"/>
        <w:tabs>
          <w:tab w:val="left" w:pos="142"/>
        </w:tabs>
        <w:adjustRightInd w:val="0"/>
        <w:snapToGrid w:val="0"/>
        <w:spacing w:before="0" w:beforeAutospacing="0" w:after="0" w:afterAutospacing="0" w:line="560" w:lineRule="exact"/>
        <w:ind w:firstLineChars="200" w:firstLine="640"/>
        <w:jc w:val="both"/>
        <w:rPr>
          <w:rFonts w:ascii="仿宋" w:eastAsia="仿宋" w:hAnsi="仿宋" w:cs="仿宋"/>
          <w:sz w:val="32"/>
          <w:szCs w:val="32"/>
        </w:rPr>
      </w:pPr>
      <w:r>
        <w:rPr>
          <w:rFonts w:ascii="仿宋" w:eastAsia="仿宋" w:hAnsi="仿宋" w:cs="仿宋" w:hint="eastAsia"/>
          <w:kern w:val="2"/>
          <w:sz w:val="32"/>
          <w:szCs w:val="32"/>
        </w:rPr>
        <w:t>1.订立保险合同时，被保险人未投保基本医疗保险的，</w:t>
      </w:r>
      <w:r>
        <w:rPr>
          <w:rFonts w:ascii="仿宋" w:eastAsia="仿宋" w:hAnsi="仿宋" w:cs="仿宋" w:hint="eastAsia"/>
          <w:b/>
          <w:kern w:val="2"/>
          <w:sz w:val="32"/>
          <w:szCs w:val="32"/>
        </w:rPr>
        <w:t>对被保险人所支出的必要、合理的且属于当地基本医疗保险主管部门规定可报销的医疗费用，保险人扣除本保险合同中约定的免赔额后，在本项保险金额范围内，按保险合同双方约定的给付比例给付医疗保险金</w:t>
      </w:r>
      <w:r>
        <w:rPr>
          <w:rFonts w:ascii="仿宋" w:eastAsia="仿宋" w:hAnsi="仿宋" w:cs="仿宋" w:hint="eastAsia"/>
          <w:kern w:val="2"/>
          <w:sz w:val="32"/>
          <w:szCs w:val="32"/>
        </w:rPr>
        <w:t>。</w:t>
      </w:r>
    </w:p>
    <w:p w:rsidR="00687F53" w:rsidRDefault="00B81305">
      <w:pPr>
        <w:pStyle w:val="af2"/>
        <w:widowControl w:val="0"/>
        <w:tabs>
          <w:tab w:val="left" w:pos="142"/>
        </w:tabs>
        <w:adjustRightInd w:val="0"/>
        <w:snapToGrid w:val="0"/>
        <w:spacing w:before="0" w:beforeAutospacing="0" w:after="0" w:afterAutospacing="0" w:line="560" w:lineRule="exact"/>
        <w:ind w:firstLineChars="200" w:firstLine="640"/>
        <w:jc w:val="both"/>
        <w:rPr>
          <w:rFonts w:ascii="仿宋" w:eastAsia="仿宋" w:hAnsi="仿宋" w:cs="仿宋"/>
          <w:sz w:val="32"/>
          <w:szCs w:val="32"/>
        </w:rPr>
      </w:pPr>
      <w:r>
        <w:rPr>
          <w:rFonts w:ascii="仿宋" w:eastAsia="仿宋" w:hAnsi="仿宋" w:cs="仿宋" w:hint="eastAsia"/>
          <w:kern w:val="2"/>
          <w:sz w:val="32"/>
          <w:szCs w:val="32"/>
        </w:rPr>
        <w:t>2.订立保险合同时，被保险人已投保基本医疗保险的，保险人应对被保险人的保险费给予相应优惠，同时按照下列约定给付医疗保险金：</w:t>
      </w:r>
    </w:p>
    <w:p w:rsidR="00687F53" w:rsidRDefault="00B81305">
      <w:pPr>
        <w:pStyle w:val="af2"/>
        <w:widowControl w:val="0"/>
        <w:tabs>
          <w:tab w:val="left" w:pos="142"/>
        </w:tabs>
        <w:adjustRightInd w:val="0"/>
        <w:snapToGrid w:val="0"/>
        <w:spacing w:before="0" w:beforeAutospacing="0" w:after="0" w:afterAutospacing="0" w:line="560" w:lineRule="exact"/>
        <w:ind w:firstLineChars="200" w:firstLine="640"/>
        <w:jc w:val="both"/>
        <w:rPr>
          <w:rFonts w:ascii="仿宋" w:eastAsia="仿宋" w:hAnsi="仿宋" w:cs="仿宋"/>
          <w:sz w:val="32"/>
          <w:szCs w:val="32"/>
        </w:rPr>
      </w:pPr>
      <w:r>
        <w:rPr>
          <w:rFonts w:ascii="仿宋" w:eastAsia="仿宋" w:hAnsi="仿宋" w:cs="仿宋" w:hint="eastAsia"/>
          <w:kern w:val="2"/>
          <w:sz w:val="32"/>
          <w:szCs w:val="32"/>
        </w:rPr>
        <w:t>（1）</w:t>
      </w:r>
      <w:r>
        <w:rPr>
          <w:rFonts w:ascii="仿宋" w:eastAsia="仿宋" w:hAnsi="仿宋" w:cs="仿宋" w:hint="eastAsia"/>
          <w:b/>
          <w:kern w:val="2"/>
          <w:sz w:val="32"/>
          <w:szCs w:val="32"/>
        </w:rPr>
        <w:t>对于被保险人所支出的必要、合理的且属于当地基本医疗保险主管部门规定可报销的医疗费用，被保险人应首先通过基本医疗保险报销，保险人对可通过基本医疗保险报销部分的医疗费用不负责给付</w:t>
      </w:r>
      <w:r>
        <w:rPr>
          <w:rFonts w:ascii="仿宋" w:eastAsia="仿宋" w:hAnsi="仿宋" w:cs="仿宋" w:hint="eastAsia"/>
          <w:kern w:val="2"/>
          <w:sz w:val="32"/>
          <w:szCs w:val="32"/>
        </w:rPr>
        <w:t>；</w:t>
      </w:r>
    </w:p>
    <w:p w:rsidR="00687F53" w:rsidRDefault="00B81305">
      <w:pPr>
        <w:pStyle w:val="af2"/>
        <w:widowControl w:val="0"/>
        <w:tabs>
          <w:tab w:val="left" w:pos="142"/>
        </w:tabs>
        <w:adjustRightInd w:val="0"/>
        <w:snapToGrid w:val="0"/>
        <w:spacing w:before="0" w:beforeAutospacing="0" w:after="0" w:afterAutospacing="0" w:line="560" w:lineRule="exact"/>
        <w:ind w:firstLineChars="200" w:firstLine="640"/>
        <w:jc w:val="both"/>
        <w:rPr>
          <w:rFonts w:ascii="仿宋" w:eastAsia="仿宋" w:hAnsi="仿宋" w:cs="仿宋"/>
          <w:sz w:val="32"/>
          <w:szCs w:val="32"/>
        </w:rPr>
      </w:pPr>
      <w:r>
        <w:rPr>
          <w:rFonts w:ascii="仿宋" w:eastAsia="仿宋" w:hAnsi="仿宋" w:cs="仿宋" w:hint="eastAsia"/>
          <w:kern w:val="2"/>
          <w:sz w:val="32"/>
          <w:szCs w:val="32"/>
        </w:rPr>
        <w:t>（2）对于被保险人所支出的必要、合理的且属于当地基本医疗保险主管部门规定可报销的医疗费用，</w:t>
      </w:r>
      <w:r>
        <w:rPr>
          <w:rFonts w:ascii="仿宋" w:eastAsia="仿宋" w:hAnsi="仿宋" w:cs="仿宋" w:hint="eastAsia"/>
          <w:b/>
          <w:kern w:val="2"/>
          <w:sz w:val="32"/>
          <w:szCs w:val="32"/>
        </w:rPr>
        <w:t>保险人在扣除被保险人可通过基本医疗保险进行报销的金额后，就剩余的属于当地基本医疗保险主管部门规定可报销的医疗费用，扣除本保险合同中约定的免赔额后，在本项保险金额范围内，按保险合同双方约定的给付比例给付医疗保险金</w:t>
      </w:r>
      <w:r>
        <w:rPr>
          <w:rFonts w:ascii="仿宋" w:eastAsia="仿宋" w:hAnsi="仿宋" w:cs="仿宋" w:hint="eastAsia"/>
          <w:kern w:val="2"/>
          <w:sz w:val="32"/>
          <w:szCs w:val="32"/>
        </w:rPr>
        <w:t>。</w:t>
      </w:r>
    </w:p>
    <w:p w:rsidR="00687F53" w:rsidRDefault="00B81305">
      <w:pPr>
        <w:pStyle w:val="af2"/>
        <w:widowControl w:val="0"/>
        <w:tabs>
          <w:tab w:val="left" w:pos="142"/>
        </w:tabs>
        <w:adjustRightInd w:val="0"/>
        <w:snapToGrid w:val="0"/>
        <w:spacing w:before="0" w:beforeAutospacing="0" w:after="0" w:afterAutospacing="0" w:line="56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3.保险期间届满时被保险人仍在治疗的，按照以下约定的时限计算保险金：</w:t>
      </w:r>
    </w:p>
    <w:p w:rsidR="00687F53" w:rsidRDefault="00B81305">
      <w:pPr>
        <w:pStyle w:val="af2"/>
        <w:widowControl w:val="0"/>
        <w:tabs>
          <w:tab w:val="left" w:pos="142"/>
        </w:tabs>
        <w:adjustRightInd w:val="0"/>
        <w:snapToGrid w:val="0"/>
        <w:spacing w:before="0" w:beforeAutospacing="0" w:after="0" w:afterAutospacing="0" w:line="56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（1）保险期间届满时仍在门诊治疗的，以保险合同约定时间为限（保险合同未特别约定的，以十五日为限）；</w:t>
      </w:r>
    </w:p>
    <w:p w:rsidR="00687F53" w:rsidRDefault="00B81305">
      <w:pPr>
        <w:pStyle w:val="af2"/>
        <w:widowControl w:val="0"/>
        <w:tabs>
          <w:tab w:val="left" w:pos="142"/>
        </w:tabs>
        <w:adjustRightInd w:val="0"/>
        <w:snapToGrid w:val="0"/>
        <w:spacing w:before="0" w:beforeAutospacing="0" w:after="0" w:afterAutospacing="0" w:line="560" w:lineRule="exact"/>
        <w:ind w:firstLineChars="200" w:firstLine="640"/>
        <w:jc w:val="both"/>
        <w:rPr>
          <w:rFonts w:ascii="仿宋" w:eastAsia="仿宋" w:hAnsi="仿宋" w:cs="仿宋"/>
          <w:sz w:val="32"/>
          <w:szCs w:val="32"/>
        </w:rPr>
      </w:pPr>
      <w:r>
        <w:rPr>
          <w:rFonts w:ascii="仿宋" w:eastAsia="仿宋" w:hAnsi="仿宋" w:cs="仿宋" w:hint="eastAsia"/>
          <w:kern w:val="2"/>
          <w:sz w:val="32"/>
          <w:szCs w:val="32"/>
        </w:rPr>
        <w:lastRenderedPageBreak/>
        <w:t>（2）</w:t>
      </w:r>
      <w:r>
        <w:rPr>
          <w:rFonts w:ascii="仿宋" w:eastAsia="仿宋" w:hAnsi="仿宋" w:cs="仿宋" w:hint="eastAsia"/>
          <w:bCs/>
          <w:kern w:val="2"/>
          <w:sz w:val="32"/>
          <w:szCs w:val="32"/>
        </w:rPr>
        <w:t>保险期间届满被保险人治疗未结束，且仍在住院治疗的，保险人继续承担给付保险金责任的期限，自保险期间届满次日起</w:t>
      </w:r>
      <w:proofErr w:type="gramStart"/>
      <w:r>
        <w:rPr>
          <w:rFonts w:ascii="仿宋" w:eastAsia="仿宋" w:hAnsi="仿宋" w:cs="仿宋" w:hint="eastAsia"/>
          <w:bCs/>
          <w:kern w:val="2"/>
          <w:sz w:val="32"/>
          <w:szCs w:val="32"/>
        </w:rPr>
        <w:t>至当次</w:t>
      </w:r>
      <w:proofErr w:type="gramEnd"/>
      <w:r>
        <w:rPr>
          <w:rFonts w:ascii="仿宋" w:eastAsia="仿宋" w:hAnsi="仿宋" w:cs="仿宋" w:hint="eastAsia"/>
          <w:bCs/>
          <w:kern w:val="2"/>
          <w:sz w:val="32"/>
          <w:szCs w:val="32"/>
        </w:rPr>
        <w:t>出院之日止，最长以保险合同约定时间为限（保险合同未特别约定的，以九十日为限）。</w:t>
      </w:r>
    </w:p>
    <w:p w:rsidR="00687F53" w:rsidRDefault="00B81305">
      <w:pPr>
        <w:pStyle w:val="af2"/>
        <w:widowControl w:val="0"/>
        <w:tabs>
          <w:tab w:val="left" w:pos="142"/>
        </w:tabs>
        <w:adjustRightInd w:val="0"/>
        <w:snapToGrid w:val="0"/>
        <w:spacing w:before="0" w:beforeAutospacing="0" w:after="0" w:afterAutospacing="0" w:line="560" w:lineRule="exact"/>
        <w:ind w:firstLineChars="200" w:firstLine="640"/>
        <w:jc w:val="both"/>
        <w:rPr>
          <w:rFonts w:ascii="仿宋" w:eastAsia="仿宋" w:hAnsi="仿宋" w:cs="仿宋"/>
          <w:sz w:val="32"/>
          <w:szCs w:val="32"/>
        </w:rPr>
      </w:pPr>
      <w:r>
        <w:rPr>
          <w:rFonts w:ascii="仿宋" w:eastAsia="仿宋" w:hAnsi="仿宋" w:cs="仿宋" w:hint="eastAsia"/>
          <w:kern w:val="2"/>
          <w:sz w:val="32"/>
          <w:szCs w:val="32"/>
        </w:rPr>
        <w:t>4.意外伤害医疗费用保险责任</w:t>
      </w:r>
      <w:proofErr w:type="gramStart"/>
      <w:r>
        <w:rPr>
          <w:rFonts w:ascii="仿宋" w:eastAsia="仿宋" w:hAnsi="仿宋" w:cs="仿宋" w:hint="eastAsia"/>
          <w:kern w:val="2"/>
          <w:sz w:val="32"/>
          <w:szCs w:val="32"/>
        </w:rPr>
        <w:t>适用损失</w:t>
      </w:r>
      <w:proofErr w:type="gramEnd"/>
      <w:r>
        <w:rPr>
          <w:rFonts w:ascii="仿宋" w:eastAsia="仿宋" w:hAnsi="仿宋" w:cs="仿宋" w:hint="eastAsia"/>
          <w:kern w:val="2"/>
          <w:sz w:val="32"/>
          <w:szCs w:val="32"/>
        </w:rPr>
        <w:t>补偿原则。</w:t>
      </w:r>
      <w:proofErr w:type="gramStart"/>
      <w:r>
        <w:rPr>
          <w:rFonts w:ascii="仿宋" w:eastAsia="仿宋" w:hAnsi="仿宋" w:cs="仿宋" w:hint="eastAsia"/>
          <w:kern w:val="2"/>
          <w:sz w:val="32"/>
          <w:szCs w:val="32"/>
        </w:rPr>
        <w:t>若保险</w:t>
      </w:r>
      <w:proofErr w:type="gramEnd"/>
      <w:r>
        <w:rPr>
          <w:rFonts w:ascii="仿宋" w:eastAsia="仿宋" w:hAnsi="仿宋" w:cs="仿宋" w:hint="eastAsia"/>
          <w:kern w:val="2"/>
          <w:sz w:val="32"/>
          <w:szCs w:val="32"/>
        </w:rPr>
        <w:t>事故发生时，被保险人可以从其他医疗保障制度或保险计划（包括但不限于基本医疗保险、大病医疗保险、公费医疗、任何商业保险合同）获得医疗费用补偿，</w:t>
      </w:r>
      <w:r>
        <w:rPr>
          <w:rFonts w:ascii="仿宋" w:eastAsia="仿宋" w:hAnsi="仿宋" w:cs="仿宋" w:hint="eastAsia"/>
          <w:b/>
          <w:kern w:val="2"/>
          <w:sz w:val="32"/>
          <w:szCs w:val="32"/>
        </w:rPr>
        <w:t>则被保险人不得就可以补偿的费用再次向保险人请求给付医疗保险金，保险人就剩余的属于当地基本医疗保险主管部门规定可报销的医疗费用，扣除本保险合同中约定的免赔额后，在本项保险金额范围内，按保险合同双方约定的赔付比例给付医疗保险金</w:t>
      </w:r>
      <w:r>
        <w:rPr>
          <w:rFonts w:ascii="仿宋" w:eastAsia="仿宋" w:hAnsi="仿宋" w:cs="仿宋" w:hint="eastAsia"/>
          <w:kern w:val="2"/>
          <w:sz w:val="32"/>
          <w:szCs w:val="32"/>
        </w:rPr>
        <w:t>。</w:t>
      </w:r>
    </w:p>
    <w:p w:rsidR="00687F53" w:rsidRDefault="00B81305" w:rsidP="00D62E06">
      <w:pPr>
        <w:pStyle w:val="af2"/>
        <w:widowControl w:val="0"/>
        <w:tabs>
          <w:tab w:val="left" w:pos="142"/>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5.保险人所负给</w:t>
      </w:r>
      <w:proofErr w:type="gramStart"/>
      <w:r>
        <w:rPr>
          <w:rFonts w:ascii="仿宋" w:eastAsia="仿宋" w:hAnsi="仿宋" w:cs="仿宋" w:hint="eastAsia"/>
          <w:b/>
          <w:kern w:val="2"/>
          <w:sz w:val="32"/>
          <w:szCs w:val="32"/>
        </w:rPr>
        <w:t>付本</w:t>
      </w:r>
      <w:proofErr w:type="gramEnd"/>
      <w:r>
        <w:rPr>
          <w:rFonts w:ascii="仿宋" w:eastAsia="仿宋" w:hAnsi="仿宋" w:cs="仿宋" w:hint="eastAsia"/>
          <w:b/>
          <w:kern w:val="2"/>
          <w:sz w:val="32"/>
          <w:szCs w:val="32"/>
        </w:rPr>
        <w:t>款保险金的责任以本款对应项保险金额为限，对被保险人一次或者累计给付的保险金达到其保险金额时，保险人对该被保险人的本款对应项保险责任终止。</w:t>
      </w:r>
    </w:p>
    <w:p w:rsidR="00687F53" w:rsidRDefault="00B81305" w:rsidP="00D62E06">
      <w:pPr>
        <w:pStyle w:val="af2"/>
        <w:widowControl w:val="0"/>
        <w:tabs>
          <w:tab w:val="left" w:pos="142"/>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（五）疾病住院医疗费用保险责任</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
          <w:bCs/>
          <w:sz w:val="32"/>
          <w:szCs w:val="32"/>
        </w:rPr>
      </w:pPr>
      <w:r>
        <w:rPr>
          <w:rFonts w:ascii="仿宋" w:eastAsia="仿宋" w:hAnsi="仿宋" w:cs="仿宋" w:hint="eastAsia"/>
          <w:bCs/>
          <w:kern w:val="2"/>
          <w:sz w:val="32"/>
          <w:szCs w:val="32"/>
        </w:rPr>
        <w:t>在保险期间内，自本保险合同生效之日起且在保险合同载明的等待期（</w:t>
      </w:r>
      <w:proofErr w:type="gramStart"/>
      <w:r>
        <w:rPr>
          <w:rFonts w:ascii="仿宋" w:eastAsia="仿宋" w:hAnsi="仿宋" w:cs="仿宋" w:hint="eastAsia"/>
          <w:bCs/>
          <w:kern w:val="2"/>
          <w:sz w:val="32"/>
          <w:szCs w:val="32"/>
        </w:rPr>
        <w:t>若保险</w:t>
      </w:r>
      <w:proofErr w:type="gramEnd"/>
      <w:r>
        <w:rPr>
          <w:rFonts w:ascii="仿宋" w:eastAsia="仿宋" w:hAnsi="仿宋" w:cs="仿宋" w:hint="eastAsia"/>
          <w:bCs/>
          <w:kern w:val="2"/>
          <w:sz w:val="32"/>
          <w:szCs w:val="32"/>
        </w:rPr>
        <w:t>合同未载明等待期，等待期为</w:t>
      </w:r>
      <w:r>
        <w:rPr>
          <w:rFonts w:ascii="仿宋" w:eastAsia="仿宋" w:hAnsi="仿宋" w:cs="仿宋" w:hint="eastAsia"/>
          <w:bCs/>
          <w:spacing w:val="-6"/>
          <w:kern w:val="2"/>
          <w:sz w:val="32"/>
          <w:szCs w:val="32"/>
        </w:rPr>
        <w:t>本保险合同生效之日起连续计算的</w:t>
      </w:r>
      <w:r>
        <w:rPr>
          <w:rFonts w:ascii="仿宋" w:eastAsia="仿宋" w:hAnsi="仿宋" w:cs="仿宋" w:hint="eastAsia"/>
          <w:bCs/>
          <w:kern w:val="2"/>
          <w:sz w:val="32"/>
          <w:szCs w:val="32"/>
        </w:rPr>
        <w:t>九十日，但及时续保者不受等待期约定的限制）后因罹患疾病而在中华人民共和国境内（不包括港、澳、台地区）二级以上（含二级）医院或者保险人认可的医疗机构进行住院治疗，保险人依照下列约定给付保险金：</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lastRenderedPageBreak/>
        <w:t>1.订立保险合同时，被保险人未投保基本医疗保险的，</w:t>
      </w:r>
      <w:r>
        <w:rPr>
          <w:rFonts w:ascii="仿宋" w:eastAsia="仿宋" w:hAnsi="仿宋" w:cs="仿宋" w:hint="eastAsia"/>
          <w:b/>
          <w:bCs/>
          <w:kern w:val="2"/>
          <w:sz w:val="32"/>
          <w:szCs w:val="32"/>
        </w:rPr>
        <w:t>对被保险人所支出的必要、合理的且属于本保险单签发地基本医疗保险主管部门规定可报销的住院医疗费用，保险人每次扣除本保险合同中约定的免赔额后，在本项保险金额范围内，按约定的分档给付比例给付住院医疗保险金。</w:t>
      </w:r>
    </w:p>
    <w:p w:rsidR="00687F53" w:rsidRDefault="00B81305">
      <w:pPr>
        <w:tabs>
          <w:tab w:val="left" w:pos="142"/>
        </w:tabs>
        <w:spacing w:line="560" w:lineRule="exact"/>
        <w:ind w:firstLineChars="200" w:firstLine="640"/>
        <w:rPr>
          <w:rFonts w:ascii="仿宋" w:eastAsia="仿宋" w:hAnsi="仿宋" w:cs="仿宋"/>
          <w:sz w:val="32"/>
          <w:szCs w:val="32"/>
        </w:rPr>
      </w:pPr>
      <w:r>
        <w:rPr>
          <w:rFonts w:ascii="仿宋" w:eastAsia="仿宋" w:hAnsi="仿宋" w:cs="仿宋" w:hint="eastAsia"/>
          <w:bCs/>
          <w:sz w:val="32"/>
          <w:szCs w:val="32"/>
        </w:rPr>
        <w:t>2.订立保险合同时，被保险人已投保基本医疗保险的，保险人对被保险人的保险费给予相应优惠，同时</w:t>
      </w:r>
      <w:r>
        <w:rPr>
          <w:rFonts w:ascii="仿宋" w:eastAsia="仿宋" w:hAnsi="仿宋" w:cs="仿宋" w:hint="eastAsia"/>
          <w:sz w:val="32"/>
          <w:szCs w:val="32"/>
        </w:rPr>
        <w:t>按照下列约定给付</w:t>
      </w:r>
      <w:r>
        <w:rPr>
          <w:rFonts w:ascii="仿宋" w:eastAsia="仿宋" w:hAnsi="仿宋" w:cs="仿宋" w:hint="eastAsia"/>
          <w:bCs/>
          <w:sz w:val="32"/>
          <w:szCs w:val="32"/>
        </w:rPr>
        <w:t>住院医疗保险金</w:t>
      </w:r>
      <w:r>
        <w:rPr>
          <w:rFonts w:ascii="仿宋" w:eastAsia="仿宋" w:hAnsi="仿宋" w:cs="仿宋" w:hint="eastAsia"/>
          <w:sz w:val="32"/>
          <w:szCs w:val="32"/>
        </w:rPr>
        <w:t>：</w:t>
      </w:r>
    </w:p>
    <w:p w:rsidR="00687F53" w:rsidRDefault="00B81305" w:rsidP="00D62E06">
      <w:pPr>
        <w:tabs>
          <w:tab w:val="left" w:pos="142"/>
        </w:tabs>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（1）对于</w:t>
      </w:r>
      <w:r>
        <w:rPr>
          <w:rFonts w:ascii="仿宋" w:eastAsia="仿宋" w:hAnsi="仿宋" w:cs="仿宋" w:hint="eastAsia"/>
          <w:b/>
          <w:bCs/>
          <w:sz w:val="32"/>
          <w:szCs w:val="32"/>
        </w:rPr>
        <w:t>被保险人所支出的必要、合理的且属于本保险单签发地基本医疗保险主管部门规定可报销的住院医疗费用，</w:t>
      </w:r>
      <w:r>
        <w:rPr>
          <w:rFonts w:ascii="仿宋" w:eastAsia="仿宋" w:hAnsi="仿宋" w:cs="仿宋" w:hint="eastAsia"/>
          <w:b/>
          <w:sz w:val="32"/>
          <w:szCs w:val="32"/>
        </w:rPr>
        <w:t>被保险人应首先通过</w:t>
      </w:r>
      <w:r>
        <w:rPr>
          <w:rFonts w:ascii="仿宋" w:eastAsia="仿宋" w:hAnsi="仿宋" w:cs="仿宋" w:hint="eastAsia"/>
          <w:b/>
          <w:bCs/>
          <w:sz w:val="32"/>
          <w:szCs w:val="32"/>
        </w:rPr>
        <w:t>基本医疗保险</w:t>
      </w:r>
      <w:r>
        <w:rPr>
          <w:rFonts w:ascii="仿宋" w:eastAsia="仿宋" w:hAnsi="仿宋" w:cs="仿宋" w:hint="eastAsia"/>
          <w:b/>
          <w:sz w:val="32"/>
          <w:szCs w:val="32"/>
        </w:rPr>
        <w:t>报销，保险人对</w:t>
      </w:r>
      <w:r>
        <w:rPr>
          <w:rFonts w:ascii="仿宋" w:eastAsia="仿宋" w:hAnsi="仿宋" w:cs="仿宋" w:hint="eastAsia"/>
          <w:b/>
          <w:bCs/>
          <w:sz w:val="32"/>
          <w:szCs w:val="32"/>
        </w:rPr>
        <w:t>可通过基本医疗保险报销</w:t>
      </w:r>
      <w:r>
        <w:rPr>
          <w:rFonts w:ascii="仿宋" w:eastAsia="仿宋" w:hAnsi="仿宋" w:cs="仿宋" w:hint="eastAsia"/>
          <w:b/>
          <w:sz w:val="32"/>
          <w:szCs w:val="32"/>
        </w:rPr>
        <w:t>部分的医疗费用不负责给付；</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
          <w:bCs/>
          <w:kern w:val="2"/>
          <w:sz w:val="32"/>
          <w:szCs w:val="32"/>
        </w:rPr>
      </w:pPr>
      <w:r>
        <w:rPr>
          <w:rFonts w:ascii="仿宋" w:eastAsia="仿宋" w:hAnsi="仿宋" w:cs="仿宋" w:hint="eastAsia"/>
          <w:bCs/>
          <w:kern w:val="2"/>
          <w:sz w:val="32"/>
          <w:szCs w:val="32"/>
        </w:rPr>
        <w:t>（2）</w:t>
      </w:r>
      <w:r>
        <w:rPr>
          <w:rFonts w:ascii="仿宋" w:eastAsia="仿宋" w:hAnsi="仿宋" w:cs="仿宋" w:hint="eastAsia"/>
          <w:kern w:val="2"/>
          <w:sz w:val="32"/>
          <w:szCs w:val="32"/>
        </w:rPr>
        <w:t>对于</w:t>
      </w:r>
      <w:r>
        <w:rPr>
          <w:rFonts w:ascii="仿宋" w:eastAsia="仿宋" w:hAnsi="仿宋" w:cs="仿宋" w:hint="eastAsia"/>
          <w:bCs/>
          <w:kern w:val="2"/>
          <w:sz w:val="32"/>
          <w:szCs w:val="32"/>
        </w:rPr>
        <w:t>被保险人所支出的必要、合理的且属于本保险单签发地基本医疗保险主管部门规定可报销的住院医疗费用，</w:t>
      </w:r>
      <w:r>
        <w:rPr>
          <w:rFonts w:ascii="仿宋" w:eastAsia="仿宋" w:hAnsi="仿宋" w:cs="仿宋" w:hint="eastAsia"/>
          <w:b/>
          <w:bCs/>
          <w:kern w:val="2"/>
          <w:sz w:val="32"/>
          <w:szCs w:val="32"/>
        </w:rPr>
        <w:t>保险人对扣除被保险人通过基本医疗保险可报销金额后剩余的部分，扣除本保险合同中约定的免赔额后，在本项保险金额范围内，按约定的分档给付比例给付住院医疗保险金。</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t>3.给付比例分人民币1,000元(含)以下部分、人民币1,000元以上至5,000元(含)部分、人民币5,000元以上至10,000元(含)部分、人民币10,000元以上至30,000元(含)部分、人民币30,000元以上部分五个档位，由投保人、保险人协商确定，最高不超过100%，并在保险合同中载明。</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t>如投保人、保险人未约定给付比例，给付比例以基准给</w:t>
      </w:r>
      <w:r>
        <w:rPr>
          <w:rFonts w:ascii="仿宋" w:eastAsia="仿宋" w:hAnsi="仿宋" w:cs="仿宋" w:hint="eastAsia"/>
          <w:bCs/>
          <w:kern w:val="2"/>
          <w:sz w:val="32"/>
          <w:szCs w:val="32"/>
        </w:rPr>
        <w:lastRenderedPageBreak/>
        <w:t>付比例为准。</w:t>
      </w:r>
    </w:p>
    <w:tbl>
      <w:tblPr>
        <w:tblW w:w="85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5"/>
        <w:gridCol w:w="3334"/>
      </w:tblGrid>
      <w:tr w:rsidR="00687F53">
        <w:trPr>
          <w:trHeight w:val="454"/>
          <w:jc w:val="center"/>
        </w:trPr>
        <w:tc>
          <w:tcPr>
            <w:tcW w:w="5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rsidP="00D62E06">
            <w:pPr>
              <w:tabs>
                <w:tab w:val="left" w:pos="142"/>
              </w:tabs>
              <w:spacing w:line="560" w:lineRule="exact"/>
              <w:ind w:firstLineChars="200" w:firstLine="562"/>
              <w:jc w:val="center"/>
              <w:rPr>
                <w:rFonts w:ascii="仿宋" w:eastAsia="仿宋" w:hAnsi="仿宋" w:cs="仿宋"/>
                <w:b/>
                <w:sz w:val="28"/>
                <w:szCs w:val="28"/>
              </w:rPr>
            </w:pPr>
            <w:r>
              <w:rPr>
                <w:rFonts w:ascii="仿宋" w:eastAsia="仿宋" w:hAnsi="仿宋" w:cs="仿宋" w:hint="eastAsia"/>
                <w:b/>
                <w:sz w:val="28"/>
                <w:szCs w:val="28"/>
              </w:rPr>
              <w:t>档位</w:t>
            </w:r>
          </w:p>
        </w:tc>
        <w:tc>
          <w:tcPr>
            <w:tcW w:w="3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rsidP="00D62E06">
            <w:pPr>
              <w:tabs>
                <w:tab w:val="left" w:pos="142"/>
              </w:tabs>
              <w:spacing w:line="560" w:lineRule="exact"/>
              <w:ind w:firstLineChars="200" w:firstLine="562"/>
              <w:jc w:val="center"/>
              <w:rPr>
                <w:rFonts w:ascii="仿宋" w:eastAsia="仿宋" w:hAnsi="仿宋" w:cs="仿宋"/>
                <w:b/>
                <w:sz w:val="28"/>
                <w:szCs w:val="28"/>
              </w:rPr>
            </w:pPr>
            <w:r>
              <w:rPr>
                <w:rFonts w:ascii="仿宋" w:eastAsia="仿宋" w:hAnsi="仿宋" w:cs="仿宋" w:hint="eastAsia"/>
                <w:b/>
                <w:sz w:val="28"/>
                <w:szCs w:val="28"/>
              </w:rPr>
              <w:t>基准给付比例（%）</w:t>
            </w:r>
          </w:p>
        </w:tc>
      </w:tr>
      <w:tr w:rsidR="00687F53">
        <w:trPr>
          <w:trHeight w:val="454"/>
          <w:jc w:val="center"/>
        </w:trPr>
        <w:tc>
          <w:tcPr>
            <w:tcW w:w="5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pPr>
              <w:tabs>
                <w:tab w:val="left" w:pos="142"/>
              </w:tabs>
              <w:spacing w:line="560" w:lineRule="exact"/>
              <w:ind w:firstLineChars="200" w:firstLine="480"/>
              <w:jc w:val="center"/>
              <w:rPr>
                <w:rFonts w:ascii="仿宋" w:eastAsia="仿宋" w:hAnsi="仿宋" w:cs="仿宋"/>
                <w:sz w:val="24"/>
              </w:rPr>
            </w:pPr>
            <w:r>
              <w:rPr>
                <w:rFonts w:ascii="仿宋" w:eastAsia="仿宋" w:hAnsi="仿宋" w:cs="仿宋" w:hint="eastAsia"/>
                <w:sz w:val="24"/>
              </w:rPr>
              <w:t>人民币1,000元</w:t>
            </w:r>
            <w:r>
              <w:rPr>
                <w:rFonts w:ascii="仿宋" w:eastAsia="仿宋" w:hAnsi="仿宋" w:cs="仿宋" w:hint="eastAsia"/>
                <w:bCs/>
                <w:sz w:val="24"/>
              </w:rPr>
              <w:t>(含)</w:t>
            </w:r>
            <w:r>
              <w:rPr>
                <w:rFonts w:ascii="仿宋" w:eastAsia="仿宋" w:hAnsi="仿宋" w:cs="仿宋" w:hint="eastAsia"/>
                <w:sz w:val="24"/>
              </w:rPr>
              <w:t>以下部分</w:t>
            </w:r>
          </w:p>
        </w:tc>
        <w:tc>
          <w:tcPr>
            <w:tcW w:w="3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pPr>
              <w:tabs>
                <w:tab w:val="left" w:pos="142"/>
              </w:tabs>
              <w:spacing w:line="560" w:lineRule="exact"/>
              <w:ind w:firstLineChars="200" w:firstLine="480"/>
              <w:jc w:val="center"/>
              <w:rPr>
                <w:rFonts w:ascii="仿宋" w:eastAsia="仿宋" w:hAnsi="仿宋" w:cs="仿宋"/>
                <w:sz w:val="24"/>
              </w:rPr>
            </w:pPr>
            <w:r>
              <w:rPr>
                <w:rFonts w:ascii="仿宋" w:eastAsia="仿宋" w:hAnsi="仿宋" w:cs="仿宋" w:hint="eastAsia"/>
                <w:sz w:val="24"/>
              </w:rPr>
              <w:t>50%</w:t>
            </w:r>
          </w:p>
        </w:tc>
      </w:tr>
      <w:tr w:rsidR="00687F53">
        <w:trPr>
          <w:trHeight w:val="454"/>
          <w:jc w:val="center"/>
        </w:trPr>
        <w:tc>
          <w:tcPr>
            <w:tcW w:w="5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pPr>
              <w:tabs>
                <w:tab w:val="left" w:pos="142"/>
              </w:tabs>
              <w:spacing w:line="560" w:lineRule="exact"/>
              <w:ind w:firstLineChars="200" w:firstLine="480"/>
              <w:jc w:val="center"/>
              <w:rPr>
                <w:rFonts w:ascii="仿宋" w:eastAsia="仿宋" w:hAnsi="仿宋" w:cs="仿宋"/>
                <w:sz w:val="24"/>
              </w:rPr>
            </w:pPr>
            <w:r>
              <w:rPr>
                <w:rFonts w:ascii="仿宋" w:eastAsia="仿宋" w:hAnsi="仿宋" w:cs="仿宋" w:hint="eastAsia"/>
                <w:sz w:val="24"/>
              </w:rPr>
              <w:t>人民币1,000元以上至5,000元</w:t>
            </w:r>
            <w:r>
              <w:rPr>
                <w:rFonts w:ascii="仿宋" w:eastAsia="仿宋" w:hAnsi="仿宋" w:cs="仿宋" w:hint="eastAsia"/>
                <w:bCs/>
                <w:sz w:val="24"/>
              </w:rPr>
              <w:t>(含)</w:t>
            </w:r>
            <w:r>
              <w:rPr>
                <w:rFonts w:ascii="仿宋" w:eastAsia="仿宋" w:hAnsi="仿宋" w:cs="仿宋" w:hint="eastAsia"/>
                <w:sz w:val="24"/>
              </w:rPr>
              <w:t>部分</w:t>
            </w:r>
          </w:p>
        </w:tc>
        <w:tc>
          <w:tcPr>
            <w:tcW w:w="3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pPr>
              <w:tabs>
                <w:tab w:val="left" w:pos="142"/>
              </w:tabs>
              <w:spacing w:line="560" w:lineRule="exact"/>
              <w:ind w:firstLineChars="200" w:firstLine="480"/>
              <w:jc w:val="center"/>
              <w:rPr>
                <w:rFonts w:ascii="仿宋" w:eastAsia="仿宋" w:hAnsi="仿宋" w:cs="仿宋"/>
                <w:sz w:val="24"/>
              </w:rPr>
            </w:pPr>
            <w:r>
              <w:rPr>
                <w:rFonts w:ascii="仿宋" w:eastAsia="仿宋" w:hAnsi="仿宋" w:cs="仿宋" w:hint="eastAsia"/>
                <w:sz w:val="24"/>
              </w:rPr>
              <w:t>60%</w:t>
            </w:r>
          </w:p>
        </w:tc>
      </w:tr>
      <w:tr w:rsidR="00687F53">
        <w:trPr>
          <w:trHeight w:val="454"/>
          <w:jc w:val="center"/>
        </w:trPr>
        <w:tc>
          <w:tcPr>
            <w:tcW w:w="5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pPr>
              <w:tabs>
                <w:tab w:val="left" w:pos="142"/>
              </w:tabs>
              <w:spacing w:line="560" w:lineRule="exact"/>
              <w:ind w:firstLineChars="200" w:firstLine="480"/>
              <w:jc w:val="center"/>
              <w:rPr>
                <w:rFonts w:ascii="仿宋" w:eastAsia="仿宋" w:hAnsi="仿宋" w:cs="仿宋"/>
                <w:sz w:val="24"/>
              </w:rPr>
            </w:pPr>
            <w:r>
              <w:rPr>
                <w:rFonts w:ascii="仿宋" w:eastAsia="仿宋" w:hAnsi="仿宋" w:cs="仿宋" w:hint="eastAsia"/>
                <w:sz w:val="24"/>
              </w:rPr>
              <w:t>人民币5,000元以上至10,000元</w:t>
            </w:r>
            <w:r>
              <w:rPr>
                <w:rFonts w:ascii="仿宋" w:eastAsia="仿宋" w:hAnsi="仿宋" w:cs="仿宋" w:hint="eastAsia"/>
                <w:bCs/>
                <w:sz w:val="24"/>
              </w:rPr>
              <w:t>(含)</w:t>
            </w:r>
            <w:r>
              <w:rPr>
                <w:rFonts w:ascii="仿宋" w:eastAsia="仿宋" w:hAnsi="仿宋" w:cs="仿宋" w:hint="eastAsia"/>
                <w:sz w:val="24"/>
              </w:rPr>
              <w:t>部分</w:t>
            </w:r>
          </w:p>
        </w:tc>
        <w:tc>
          <w:tcPr>
            <w:tcW w:w="3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pPr>
              <w:tabs>
                <w:tab w:val="left" w:pos="142"/>
              </w:tabs>
              <w:spacing w:line="560" w:lineRule="exact"/>
              <w:ind w:firstLineChars="200" w:firstLine="480"/>
              <w:jc w:val="center"/>
              <w:rPr>
                <w:rFonts w:ascii="仿宋" w:eastAsia="仿宋" w:hAnsi="仿宋" w:cs="仿宋"/>
                <w:sz w:val="24"/>
              </w:rPr>
            </w:pPr>
            <w:r>
              <w:rPr>
                <w:rFonts w:ascii="仿宋" w:eastAsia="仿宋" w:hAnsi="仿宋" w:cs="仿宋" w:hint="eastAsia"/>
                <w:sz w:val="24"/>
              </w:rPr>
              <w:t>70%</w:t>
            </w:r>
          </w:p>
        </w:tc>
      </w:tr>
      <w:tr w:rsidR="00687F53">
        <w:trPr>
          <w:trHeight w:val="454"/>
          <w:jc w:val="center"/>
        </w:trPr>
        <w:tc>
          <w:tcPr>
            <w:tcW w:w="5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pPr>
              <w:tabs>
                <w:tab w:val="left" w:pos="142"/>
              </w:tabs>
              <w:spacing w:line="560" w:lineRule="exact"/>
              <w:ind w:firstLineChars="200" w:firstLine="480"/>
              <w:jc w:val="center"/>
              <w:rPr>
                <w:rFonts w:ascii="仿宋" w:eastAsia="仿宋" w:hAnsi="仿宋" w:cs="仿宋"/>
                <w:sz w:val="24"/>
              </w:rPr>
            </w:pPr>
            <w:r>
              <w:rPr>
                <w:rFonts w:ascii="仿宋" w:eastAsia="仿宋" w:hAnsi="仿宋" w:cs="仿宋" w:hint="eastAsia"/>
                <w:sz w:val="24"/>
              </w:rPr>
              <w:t>人民币10,000元以上至30,000元</w:t>
            </w:r>
            <w:r>
              <w:rPr>
                <w:rFonts w:ascii="仿宋" w:eastAsia="仿宋" w:hAnsi="仿宋" w:cs="仿宋" w:hint="eastAsia"/>
                <w:bCs/>
                <w:sz w:val="24"/>
              </w:rPr>
              <w:t>(含)</w:t>
            </w:r>
            <w:r>
              <w:rPr>
                <w:rFonts w:ascii="仿宋" w:eastAsia="仿宋" w:hAnsi="仿宋" w:cs="仿宋" w:hint="eastAsia"/>
                <w:sz w:val="24"/>
              </w:rPr>
              <w:t>部分</w:t>
            </w:r>
          </w:p>
        </w:tc>
        <w:tc>
          <w:tcPr>
            <w:tcW w:w="3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pPr>
              <w:tabs>
                <w:tab w:val="left" w:pos="142"/>
              </w:tabs>
              <w:spacing w:line="560" w:lineRule="exact"/>
              <w:ind w:firstLineChars="200" w:firstLine="480"/>
              <w:jc w:val="center"/>
              <w:rPr>
                <w:rFonts w:ascii="仿宋" w:eastAsia="仿宋" w:hAnsi="仿宋" w:cs="仿宋"/>
                <w:sz w:val="24"/>
              </w:rPr>
            </w:pPr>
            <w:r>
              <w:rPr>
                <w:rFonts w:ascii="仿宋" w:eastAsia="仿宋" w:hAnsi="仿宋" w:cs="仿宋" w:hint="eastAsia"/>
                <w:sz w:val="24"/>
              </w:rPr>
              <w:t>80%</w:t>
            </w:r>
          </w:p>
        </w:tc>
      </w:tr>
      <w:tr w:rsidR="00687F53">
        <w:trPr>
          <w:trHeight w:val="454"/>
          <w:jc w:val="center"/>
        </w:trPr>
        <w:tc>
          <w:tcPr>
            <w:tcW w:w="5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pPr>
              <w:tabs>
                <w:tab w:val="left" w:pos="142"/>
              </w:tabs>
              <w:spacing w:line="560" w:lineRule="exact"/>
              <w:ind w:firstLineChars="200" w:firstLine="480"/>
              <w:jc w:val="center"/>
              <w:rPr>
                <w:rFonts w:ascii="仿宋" w:eastAsia="仿宋" w:hAnsi="仿宋" w:cs="仿宋"/>
                <w:sz w:val="24"/>
              </w:rPr>
            </w:pPr>
            <w:r>
              <w:rPr>
                <w:rFonts w:ascii="仿宋" w:eastAsia="仿宋" w:hAnsi="仿宋" w:cs="仿宋" w:hint="eastAsia"/>
                <w:sz w:val="24"/>
              </w:rPr>
              <w:t>人民币30,000元以上部分</w:t>
            </w:r>
          </w:p>
        </w:tc>
        <w:tc>
          <w:tcPr>
            <w:tcW w:w="3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F53" w:rsidRDefault="00B81305">
            <w:pPr>
              <w:tabs>
                <w:tab w:val="left" w:pos="142"/>
              </w:tabs>
              <w:spacing w:line="560" w:lineRule="exact"/>
              <w:ind w:firstLineChars="200" w:firstLine="480"/>
              <w:jc w:val="center"/>
              <w:rPr>
                <w:rFonts w:ascii="仿宋" w:eastAsia="仿宋" w:hAnsi="仿宋" w:cs="仿宋"/>
                <w:sz w:val="24"/>
              </w:rPr>
            </w:pPr>
            <w:r>
              <w:rPr>
                <w:rFonts w:ascii="仿宋" w:eastAsia="仿宋" w:hAnsi="仿宋" w:cs="仿宋" w:hint="eastAsia"/>
                <w:sz w:val="24"/>
              </w:rPr>
              <w:t>90%</w:t>
            </w:r>
          </w:p>
        </w:tc>
      </w:tr>
    </w:tbl>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t>4.保险期间届满被保险人治疗未结束，且仍在住院治疗的，保险人继续承担给付保险金责任的期限，自保险期间届满次日起</w:t>
      </w:r>
      <w:proofErr w:type="gramStart"/>
      <w:r>
        <w:rPr>
          <w:rFonts w:ascii="仿宋" w:eastAsia="仿宋" w:hAnsi="仿宋" w:cs="仿宋" w:hint="eastAsia"/>
          <w:bCs/>
          <w:kern w:val="2"/>
          <w:sz w:val="32"/>
          <w:szCs w:val="32"/>
        </w:rPr>
        <w:t>至当次</w:t>
      </w:r>
      <w:proofErr w:type="gramEnd"/>
      <w:r>
        <w:rPr>
          <w:rFonts w:ascii="仿宋" w:eastAsia="仿宋" w:hAnsi="仿宋" w:cs="仿宋" w:hint="eastAsia"/>
          <w:bCs/>
          <w:kern w:val="2"/>
          <w:sz w:val="32"/>
          <w:szCs w:val="32"/>
        </w:rPr>
        <w:t>出院之日止，最长以保险合同约定时间为限（保险合同未特别约定的，以九十日为限）。</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
          <w:bCs/>
          <w:sz w:val="32"/>
          <w:szCs w:val="32"/>
        </w:rPr>
      </w:pPr>
      <w:r>
        <w:rPr>
          <w:rFonts w:ascii="仿宋" w:eastAsia="仿宋" w:hAnsi="仿宋" w:cs="仿宋" w:hint="eastAsia"/>
          <w:bCs/>
          <w:kern w:val="2"/>
          <w:sz w:val="32"/>
          <w:szCs w:val="32"/>
        </w:rPr>
        <w:t>5.</w:t>
      </w:r>
      <w:r>
        <w:rPr>
          <w:rFonts w:ascii="仿宋" w:eastAsia="仿宋" w:hAnsi="仿宋" w:cs="仿宋" w:hint="eastAsia"/>
          <w:kern w:val="2"/>
          <w:sz w:val="32"/>
          <w:szCs w:val="32"/>
        </w:rPr>
        <w:t>疾病住院医疗费用保险责任</w:t>
      </w:r>
      <w:proofErr w:type="gramStart"/>
      <w:r>
        <w:rPr>
          <w:rFonts w:ascii="仿宋" w:eastAsia="仿宋" w:hAnsi="仿宋" w:cs="仿宋" w:hint="eastAsia"/>
          <w:kern w:val="2"/>
          <w:sz w:val="32"/>
          <w:szCs w:val="32"/>
        </w:rPr>
        <w:t>适用损失</w:t>
      </w:r>
      <w:proofErr w:type="gramEnd"/>
      <w:r>
        <w:rPr>
          <w:rFonts w:ascii="仿宋" w:eastAsia="仿宋" w:hAnsi="仿宋" w:cs="仿宋" w:hint="eastAsia"/>
          <w:kern w:val="2"/>
          <w:sz w:val="32"/>
          <w:szCs w:val="32"/>
        </w:rPr>
        <w:t>补偿原则。</w:t>
      </w:r>
      <w:proofErr w:type="gramStart"/>
      <w:r>
        <w:rPr>
          <w:rFonts w:ascii="仿宋" w:eastAsia="仿宋" w:hAnsi="仿宋" w:cs="仿宋" w:hint="eastAsia"/>
          <w:kern w:val="2"/>
          <w:sz w:val="32"/>
          <w:szCs w:val="32"/>
        </w:rPr>
        <w:t>若保险</w:t>
      </w:r>
      <w:proofErr w:type="gramEnd"/>
      <w:r>
        <w:rPr>
          <w:rFonts w:ascii="仿宋" w:eastAsia="仿宋" w:hAnsi="仿宋" w:cs="仿宋" w:hint="eastAsia"/>
          <w:kern w:val="2"/>
          <w:sz w:val="32"/>
          <w:szCs w:val="32"/>
        </w:rPr>
        <w:t>事故发生时，被保险人可以从其他医疗保障制度或保险计划（包括但不限于基本医疗保险、大病医疗保险、公费医疗、任何商业保险合同）获得医疗费用补偿，</w:t>
      </w:r>
      <w:r>
        <w:rPr>
          <w:rFonts w:ascii="仿宋" w:eastAsia="仿宋" w:hAnsi="仿宋" w:cs="仿宋" w:hint="eastAsia"/>
          <w:b/>
          <w:kern w:val="2"/>
          <w:sz w:val="32"/>
          <w:szCs w:val="32"/>
        </w:rPr>
        <w:t>则被保险人不得就可以补偿的费用再次向保险人申请给付疾病住院医疗保险金，</w:t>
      </w:r>
      <w:r>
        <w:rPr>
          <w:rFonts w:ascii="仿宋" w:eastAsia="仿宋" w:hAnsi="仿宋" w:cs="仿宋" w:hint="eastAsia"/>
          <w:b/>
          <w:bCs/>
          <w:kern w:val="2"/>
          <w:sz w:val="32"/>
          <w:szCs w:val="32"/>
        </w:rPr>
        <w:t>保险人就剩余的属于本保险单签发地基本医疗保险主管部门规定可报销的疾病住院医疗费用，扣除本保险合同中约定的免赔额后，在本项保险金额范围内，按约定的分档给付比例给付住院医疗保险金。</w:t>
      </w:r>
    </w:p>
    <w:p w:rsidR="00687F53" w:rsidRDefault="00B81305" w:rsidP="00D62E06">
      <w:pPr>
        <w:pStyle w:val="af2"/>
        <w:widowControl w:val="0"/>
        <w:tabs>
          <w:tab w:val="left" w:pos="142"/>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6.保险人所负给</w:t>
      </w:r>
      <w:proofErr w:type="gramStart"/>
      <w:r>
        <w:rPr>
          <w:rFonts w:ascii="仿宋" w:eastAsia="仿宋" w:hAnsi="仿宋" w:cs="仿宋" w:hint="eastAsia"/>
          <w:b/>
          <w:kern w:val="2"/>
          <w:sz w:val="32"/>
          <w:szCs w:val="32"/>
        </w:rPr>
        <w:t>付本</w:t>
      </w:r>
      <w:proofErr w:type="gramEnd"/>
      <w:r>
        <w:rPr>
          <w:rFonts w:ascii="仿宋" w:eastAsia="仿宋" w:hAnsi="仿宋" w:cs="仿宋" w:hint="eastAsia"/>
          <w:b/>
          <w:kern w:val="2"/>
          <w:sz w:val="32"/>
          <w:szCs w:val="32"/>
        </w:rPr>
        <w:t>款保险金的责任以本款对应项保险金额为限，对被保险人一次或者累计给付的保险金达到其保险金额时，保险人对该被保险人的本款对应项保险责任终止。</w:t>
      </w:r>
    </w:p>
    <w:p w:rsidR="00687F53" w:rsidRDefault="00B81305" w:rsidP="00D62E06">
      <w:pPr>
        <w:pStyle w:val="af2"/>
        <w:widowControl w:val="0"/>
        <w:tabs>
          <w:tab w:val="left" w:pos="142"/>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lastRenderedPageBreak/>
        <w:t>（六）住院津贴保险责任</w:t>
      </w:r>
    </w:p>
    <w:p w:rsidR="00687F53" w:rsidRDefault="00B81305">
      <w:pPr>
        <w:pStyle w:val="af2"/>
        <w:widowControl w:val="0"/>
        <w:tabs>
          <w:tab w:val="left" w:pos="142"/>
        </w:tabs>
        <w:spacing w:before="0" w:beforeAutospacing="0" w:after="0" w:afterAutospacing="0" w:line="560" w:lineRule="exact"/>
        <w:ind w:firstLineChars="200" w:firstLine="640"/>
        <w:jc w:val="both"/>
        <w:rPr>
          <w:rFonts w:ascii="仿宋" w:eastAsia="仿宋" w:hAnsi="仿宋" w:cs="仿宋"/>
          <w:b/>
          <w:bCs/>
          <w:sz w:val="32"/>
          <w:szCs w:val="32"/>
        </w:rPr>
      </w:pPr>
      <w:r>
        <w:rPr>
          <w:rFonts w:ascii="仿宋" w:eastAsia="仿宋" w:hAnsi="仿宋" w:cs="仿宋" w:hint="eastAsia"/>
          <w:kern w:val="2"/>
          <w:sz w:val="32"/>
          <w:szCs w:val="32"/>
        </w:rPr>
        <w:t>在保险期间内，被保险人因遭受保险责任范围内的意外伤害事故或者自本保险合同生效之日起且在保险合同载明的等待期（</w:t>
      </w:r>
      <w:proofErr w:type="gramStart"/>
      <w:r>
        <w:rPr>
          <w:rFonts w:ascii="仿宋" w:eastAsia="仿宋" w:hAnsi="仿宋" w:cs="仿宋" w:hint="eastAsia"/>
          <w:kern w:val="2"/>
          <w:sz w:val="32"/>
          <w:szCs w:val="32"/>
        </w:rPr>
        <w:t>若保险</w:t>
      </w:r>
      <w:proofErr w:type="gramEnd"/>
      <w:r>
        <w:rPr>
          <w:rFonts w:ascii="仿宋" w:eastAsia="仿宋" w:hAnsi="仿宋" w:cs="仿宋" w:hint="eastAsia"/>
          <w:kern w:val="2"/>
          <w:sz w:val="32"/>
          <w:szCs w:val="32"/>
        </w:rPr>
        <w:t>合同未载明等待期，等待期为本保险合同生效之日起连续计算的九十日，及时续保者不受等待期约定的限制）后因疾病而在中华人民共和国境内（不包括港、澳、台地区）二级以上（含二级）医院或者保险人指定或认可的医疗机构住院治疗的，保险人按被保险人每次实际住院天数扣除保险单载明的每次事故免赔天数后，在每次事故给付天数内核定实际给付天数。按实际给付天数与保险单载明的每日给付标准的乘积给付住院津贴保险金。</w:t>
      </w:r>
      <w:r>
        <w:rPr>
          <w:rFonts w:ascii="仿宋" w:eastAsia="仿宋" w:hAnsi="仿宋" w:cs="仿宋" w:hint="eastAsia"/>
          <w:b/>
          <w:bCs/>
          <w:kern w:val="2"/>
          <w:sz w:val="32"/>
          <w:szCs w:val="32"/>
        </w:rPr>
        <w:t>实际给付天数之和不得超过累计给付天数。</w:t>
      </w:r>
    </w:p>
    <w:p w:rsidR="00687F53" w:rsidRDefault="00B81305">
      <w:pPr>
        <w:pStyle w:val="af2"/>
        <w:widowControl w:val="0"/>
        <w:tabs>
          <w:tab w:val="left" w:pos="142"/>
        </w:tabs>
        <w:spacing w:before="0" w:beforeAutospacing="0" w:after="0" w:afterAutospacing="0" w:line="560" w:lineRule="exact"/>
        <w:ind w:firstLineChars="200" w:firstLine="640"/>
        <w:jc w:val="both"/>
        <w:rPr>
          <w:rFonts w:ascii="仿宋" w:eastAsia="仿宋" w:hAnsi="仿宋" w:cs="仿宋"/>
          <w:sz w:val="32"/>
          <w:szCs w:val="32"/>
        </w:rPr>
      </w:pPr>
      <w:r>
        <w:rPr>
          <w:rFonts w:ascii="仿宋" w:eastAsia="仿宋" w:hAnsi="仿宋" w:cs="仿宋" w:hint="eastAsia"/>
          <w:kern w:val="2"/>
          <w:sz w:val="32"/>
          <w:szCs w:val="32"/>
        </w:rPr>
        <w:t>若被保险人因同一原因多次住院，前次出院与后次住院日期间隔未达九十天的，则视为同一次住院。</w:t>
      </w:r>
    </w:p>
    <w:p w:rsidR="00687F53" w:rsidRDefault="00B81305">
      <w:pPr>
        <w:pStyle w:val="af2"/>
        <w:widowControl w:val="0"/>
        <w:tabs>
          <w:tab w:val="left" w:pos="142"/>
          <w:tab w:val="left" w:pos="8280"/>
        </w:tabs>
        <w:spacing w:before="0" w:beforeAutospacing="0" w:after="0" w:afterAutospacing="0" w:line="560" w:lineRule="exact"/>
        <w:jc w:val="center"/>
        <w:rPr>
          <w:rFonts w:ascii="仿宋" w:eastAsia="仿宋" w:hAnsi="仿宋" w:cs="仿宋"/>
          <w:b/>
          <w:spacing w:val="-6"/>
          <w:sz w:val="32"/>
          <w:szCs w:val="32"/>
        </w:rPr>
      </w:pPr>
      <w:r>
        <w:rPr>
          <w:rFonts w:ascii="仿宋" w:eastAsia="仿宋" w:hAnsi="仿宋" w:cs="仿宋" w:hint="eastAsia"/>
          <w:b/>
          <w:spacing w:val="-6"/>
          <w:kern w:val="2"/>
          <w:sz w:val="32"/>
          <w:szCs w:val="32"/>
        </w:rPr>
        <w:t>责任免除</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bCs/>
          <w:spacing w:val="-6"/>
          <w:sz w:val="32"/>
          <w:szCs w:val="32"/>
        </w:rPr>
      </w:pPr>
      <w:r>
        <w:rPr>
          <w:rFonts w:ascii="仿宋" w:eastAsia="仿宋" w:hAnsi="仿宋" w:cs="仿宋" w:hint="eastAsia"/>
          <w:b/>
          <w:spacing w:val="-6"/>
          <w:kern w:val="2"/>
          <w:sz w:val="32"/>
          <w:szCs w:val="32"/>
        </w:rPr>
        <w:t xml:space="preserve">第六条  </w:t>
      </w:r>
      <w:r>
        <w:rPr>
          <w:rFonts w:ascii="仿宋" w:eastAsia="仿宋" w:hAnsi="仿宋" w:cs="仿宋" w:hint="eastAsia"/>
          <w:b/>
          <w:kern w:val="2"/>
          <w:sz w:val="32"/>
          <w:szCs w:val="32"/>
        </w:rPr>
        <w:t>因下列原因造成被保险人死亡、伤残或医疗费用支出的，保险人不承担给付保险金（包括住院津贴）责任：</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（一）投保人的故意行为；</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（二）被保险人从事违法、犯罪活动期间或被依法拘留、服刑、在逃期间发生的事故；</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（三）被保险人自致伤害或自杀，但被保险人自致伤害或自杀时为无民事行为能力人的除外；</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（四）被保险人挑衅或故意行为而导致的打斗、被袭击</w:t>
      </w:r>
      <w:r>
        <w:rPr>
          <w:rFonts w:ascii="仿宋" w:eastAsia="仿宋" w:hAnsi="仿宋" w:cs="仿宋" w:hint="eastAsia"/>
          <w:b/>
          <w:spacing w:val="-6"/>
          <w:kern w:val="2"/>
          <w:sz w:val="32"/>
          <w:szCs w:val="32"/>
        </w:rPr>
        <w:lastRenderedPageBreak/>
        <w:t>或被谋杀；</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（五）被保险人殴斗、醉酒及服用、吸食、注射毒品，或受酒精、毒品、管制药物的影响而导致的意外；</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（六）被保险人酒后驾驶、无有效驾驶证驾驶或者驾驶无有效行驶证的机动车；</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（七）被保险人妊娠、流产、分娩；</w:t>
      </w:r>
    </w:p>
    <w:p w:rsidR="00687F53" w:rsidRDefault="00B81305" w:rsidP="00D62E06">
      <w:pPr>
        <w:tabs>
          <w:tab w:val="left" w:pos="142"/>
        </w:tabs>
        <w:spacing w:line="560" w:lineRule="exact"/>
        <w:ind w:firstLineChars="200" w:firstLine="618"/>
        <w:rPr>
          <w:rFonts w:ascii="仿宋" w:eastAsia="仿宋" w:hAnsi="仿宋" w:cs="仿宋"/>
          <w:b/>
          <w:spacing w:val="-6"/>
          <w:sz w:val="32"/>
          <w:szCs w:val="32"/>
        </w:rPr>
      </w:pPr>
      <w:r>
        <w:rPr>
          <w:rFonts w:ascii="仿宋" w:eastAsia="仿宋" w:hAnsi="仿宋" w:cs="仿宋" w:hint="eastAsia"/>
          <w:b/>
          <w:spacing w:val="-6"/>
          <w:sz w:val="32"/>
          <w:szCs w:val="32"/>
        </w:rPr>
        <w:t>（八）被保险人接受整容手术、其他内、外科手术或其他诊疗活动过程中发生的医疗意外或医疗损害；</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（九）被保险人未</w:t>
      </w:r>
      <w:proofErr w:type="gramStart"/>
      <w:r>
        <w:rPr>
          <w:rFonts w:ascii="仿宋" w:eastAsia="仿宋" w:hAnsi="仿宋" w:cs="仿宋" w:hint="eastAsia"/>
          <w:b/>
          <w:spacing w:val="-6"/>
          <w:kern w:val="2"/>
          <w:sz w:val="32"/>
          <w:szCs w:val="32"/>
        </w:rPr>
        <w:t>遵</w:t>
      </w:r>
      <w:proofErr w:type="gramEnd"/>
      <w:r>
        <w:rPr>
          <w:rFonts w:ascii="仿宋" w:eastAsia="仿宋" w:hAnsi="仿宋" w:cs="仿宋" w:hint="eastAsia"/>
          <w:b/>
          <w:spacing w:val="-6"/>
          <w:kern w:val="2"/>
          <w:sz w:val="32"/>
          <w:szCs w:val="32"/>
        </w:rPr>
        <w:t>医嘱，私自服用、涂用、注射药物；</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（十）被保险人从事潜水、跳伞、攀岩运动、探险活动、武术比赛、摔跤比赛、特技表演、赛马、赛车等高风险运动；</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（十一）战争、军事行动、暴动或者武装叛乱；</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（十二）任何生物、化学、原子能武器，原子能或核能装置所造成的爆炸、灼伤、污染或辐射；</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（十三）恐怖袭击；</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（十四）被保险人具有先天性疾病</w:t>
      </w:r>
      <w:proofErr w:type="gramStart"/>
      <w:r>
        <w:rPr>
          <w:rFonts w:ascii="仿宋" w:eastAsia="仿宋" w:hAnsi="仿宋" w:cs="仿宋" w:hint="eastAsia"/>
          <w:b/>
          <w:spacing w:val="-6"/>
          <w:kern w:val="2"/>
          <w:sz w:val="32"/>
          <w:szCs w:val="32"/>
        </w:rPr>
        <w:t>及首次</w:t>
      </w:r>
      <w:proofErr w:type="gramEnd"/>
      <w:r>
        <w:rPr>
          <w:rFonts w:ascii="仿宋" w:eastAsia="仿宋" w:hAnsi="仿宋" w:cs="仿宋" w:hint="eastAsia"/>
          <w:b/>
          <w:spacing w:val="-6"/>
          <w:kern w:val="2"/>
          <w:sz w:val="32"/>
          <w:szCs w:val="32"/>
        </w:rPr>
        <w:t>投保前所患未治疗及未治愈疾病，并因该疾病导致身故的；</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（十五）被保险人首次投保本保险产品或者未及时续保，在保险合同载明的等待期（</w:t>
      </w:r>
      <w:proofErr w:type="gramStart"/>
      <w:r>
        <w:rPr>
          <w:rFonts w:ascii="仿宋" w:eastAsia="仿宋" w:hAnsi="仿宋" w:cs="仿宋" w:hint="eastAsia"/>
          <w:b/>
          <w:spacing w:val="-6"/>
          <w:kern w:val="2"/>
          <w:sz w:val="32"/>
          <w:szCs w:val="32"/>
        </w:rPr>
        <w:t>若保险</w:t>
      </w:r>
      <w:proofErr w:type="gramEnd"/>
      <w:r>
        <w:rPr>
          <w:rFonts w:ascii="仿宋" w:eastAsia="仿宋" w:hAnsi="仿宋" w:cs="仿宋" w:hint="eastAsia"/>
          <w:b/>
          <w:spacing w:val="-6"/>
          <w:kern w:val="2"/>
          <w:sz w:val="32"/>
          <w:szCs w:val="32"/>
        </w:rPr>
        <w:t>合同未载明等待期，等待期为本保险合同生效之日起算的连续九十日）内罹患疾病。</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发生以上情形导致被保险人身故的（投保人、被保险人故意制造保险事故的除外），本保险合同对该被保险人的保险责任终止，保险人退还该被保险人的未满期净保费。</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z w:val="32"/>
          <w:szCs w:val="32"/>
        </w:rPr>
      </w:pPr>
      <w:r>
        <w:rPr>
          <w:rFonts w:ascii="仿宋" w:eastAsia="仿宋" w:hAnsi="仿宋" w:cs="仿宋" w:hint="eastAsia"/>
          <w:b/>
          <w:spacing w:val="-6"/>
          <w:kern w:val="2"/>
          <w:sz w:val="32"/>
          <w:szCs w:val="32"/>
        </w:rPr>
        <w:t>第七条</w:t>
      </w:r>
      <w:r>
        <w:rPr>
          <w:rFonts w:ascii="仿宋" w:eastAsia="仿宋" w:hAnsi="仿宋" w:cs="仿宋" w:hint="eastAsia"/>
          <w:b/>
          <w:kern w:val="2"/>
          <w:sz w:val="32"/>
          <w:szCs w:val="32"/>
        </w:rPr>
        <w:t>因下列情形之一，造成被保险人支出医疗费用的，</w:t>
      </w:r>
      <w:r>
        <w:rPr>
          <w:rFonts w:ascii="仿宋" w:eastAsia="仿宋" w:hAnsi="仿宋" w:cs="仿宋" w:hint="eastAsia"/>
          <w:b/>
          <w:kern w:val="2"/>
          <w:sz w:val="32"/>
          <w:szCs w:val="32"/>
        </w:rPr>
        <w:lastRenderedPageBreak/>
        <w:t>保险人不承担赔付保险金责任：</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（一）被保险人健康护理等非治疗性行为；</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（二）被保险人在家自设病床治疗；</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（三）被保险人洗牙、洁齿、验光、装配假眼、假牙、假肢或者助听器等；</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（四）被保险人罹患性病、精神病、精神分裂症；</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（五）活检、穿刺、造影等创伤性检查及康复性手术；</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（六）射频消融手术、心脏瓣膜置换手术、非外伤性视网膜脱离（脱落）手术；</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（七）肥胖症、性早熟、腹股沟疝、鞘膜积液、包茎、腺样体肥大及打鼾、椎间盘突出（椎间盘膨出）、自发性气胸；</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（八）恶性血液系统中白血病、淋巴瘤、再生障碍性贫血；</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（九）系统性红斑狼疮及并发症、特发性血小板减少性紫癜及并发症、迁延性心机损害、颅内肿瘤、癫痫、糖尿病、畸胎瘤、肾积水、骨肿瘤；</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（十）被保险人投保前所患未治疗及未治愈疾病（包括先天性疾病）及已有残疾的治疗和康复；</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（十一）被保险人首次投保本保险产品或者未及时续保，</w:t>
      </w:r>
      <w:r>
        <w:rPr>
          <w:rFonts w:ascii="仿宋" w:eastAsia="仿宋" w:hAnsi="仿宋" w:cs="仿宋" w:hint="eastAsia"/>
          <w:b/>
          <w:spacing w:val="-6"/>
          <w:kern w:val="2"/>
          <w:sz w:val="32"/>
          <w:szCs w:val="32"/>
        </w:rPr>
        <w:t>在保险合同载明的等待期（</w:t>
      </w:r>
      <w:proofErr w:type="gramStart"/>
      <w:r>
        <w:rPr>
          <w:rFonts w:ascii="仿宋" w:eastAsia="仿宋" w:hAnsi="仿宋" w:cs="仿宋" w:hint="eastAsia"/>
          <w:b/>
          <w:spacing w:val="-6"/>
          <w:kern w:val="2"/>
          <w:sz w:val="32"/>
          <w:szCs w:val="32"/>
        </w:rPr>
        <w:t>若保险</w:t>
      </w:r>
      <w:proofErr w:type="gramEnd"/>
      <w:r>
        <w:rPr>
          <w:rFonts w:ascii="仿宋" w:eastAsia="仿宋" w:hAnsi="仿宋" w:cs="仿宋" w:hint="eastAsia"/>
          <w:b/>
          <w:spacing w:val="-6"/>
          <w:kern w:val="2"/>
          <w:sz w:val="32"/>
          <w:szCs w:val="32"/>
        </w:rPr>
        <w:t>合同未载明等待期，等待期为本保险合同生效之日起算的连续九十日）内因罹患疾病而住院治疗的</w:t>
      </w:r>
      <w:r>
        <w:rPr>
          <w:rFonts w:ascii="仿宋" w:eastAsia="仿宋" w:hAnsi="仿宋" w:cs="仿宋" w:hint="eastAsia"/>
          <w:b/>
          <w:kern w:val="2"/>
          <w:sz w:val="32"/>
          <w:szCs w:val="32"/>
        </w:rPr>
        <w:t>；</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（十二）住院治疗的，无医院有效的转院证明而自行</w:t>
      </w:r>
      <w:r>
        <w:rPr>
          <w:rFonts w:ascii="仿宋" w:eastAsia="仿宋" w:hAnsi="仿宋" w:cs="仿宋" w:hint="eastAsia"/>
          <w:b/>
          <w:kern w:val="2"/>
          <w:sz w:val="32"/>
          <w:szCs w:val="32"/>
        </w:rPr>
        <w:lastRenderedPageBreak/>
        <w:t>转院的；</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（十三）保险合同中载明的免赔额。</w:t>
      </w:r>
    </w:p>
    <w:p w:rsidR="00687F53" w:rsidRDefault="00B81305" w:rsidP="00D62E06">
      <w:pPr>
        <w:tabs>
          <w:tab w:val="left" w:pos="142"/>
        </w:tabs>
        <w:spacing w:line="560" w:lineRule="exact"/>
        <w:ind w:firstLineChars="200" w:firstLine="618"/>
        <w:rPr>
          <w:rFonts w:ascii="仿宋" w:eastAsia="仿宋" w:hAnsi="仿宋" w:cs="仿宋"/>
          <w:b/>
          <w:sz w:val="32"/>
          <w:szCs w:val="21"/>
        </w:rPr>
      </w:pPr>
      <w:r>
        <w:rPr>
          <w:rFonts w:ascii="仿宋" w:eastAsia="仿宋" w:hAnsi="仿宋" w:cs="仿宋" w:hint="eastAsia"/>
          <w:b/>
          <w:spacing w:val="-6"/>
          <w:sz w:val="32"/>
          <w:szCs w:val="32"/>
        </w:rPr>
        <w:t>第八条</w:t>
      </w:r>
      <w:r>
        <w:rPr>
          <w:rFonts w:ascii="仿宋" w:eastAsia="仿宋" w:hAnsi="仿宋" w:cs="仿宋" w:hint="eastAsia"/>
          <w:b/>
          <w:sz w:val="32"/>
          <w:szCs w:val="21"/>
        </w:rPr>
        <w:t>在下列情形下，被保险人住院治疗的，保险人不承担赔付住院津贴责任：</w:t>
      </w:r>
    </w:p>
    <w:p w:rsidR="00687F53" w:rsidRDefault="00B81305" w:rsidP="00D62E06">
      <w:pPr>
        <w:tabs>
          <w:tab w:val="left" w:pos="142"/>
        </w:tabs>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（一）被保险人健康护理等非治疗性行为，例如洗牙、洁齿、验光、装配假眼、假牙、假肢或者助听器等；</w:t>
      </w:r>
    </w:p>
    <w:p w:rsidR="00687F53" w:rsidRDefault="00B81305" w:rsidP="00D62E06">
      <w:pPr>
        <w:tabs>
          <w:tab w:val="left" w:pos="142"/>
        </w:tabs>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（二）被保险人在康复医院、联合病房、家庭病房等治疗；</w:t>
      </w:r>
    </w:p>
    <w:p w:rsidR="00687F53" w:rsidRDefault="00B81305" w:rsidP="00D62E06">
      <w:pPr>
        <w:tabs>
          <w:tab w:val="left" w:pos="142"/>
        </w:tabs>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（三）被保险人首次投保前所患未治愈疾病（包括先天性疾病）及对已有残疾及其并发症的治疗和康复；</w:t>
      </w:r>
    </w:p>
    <w:p w:rsidR="00687F53" w:rsidRDefault="00B81305" w:rsidP="00D62E06">
      <w:pPr>
        <w:tabs>
          <w:tab w:val="left" w:pos="142"/>
        </w:tabs>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（四）被保险人罹患性病、精神病、精神分裂症；</w:t>
      </w:r>
    </w:p>
    <w:p w:rsidR="00687F53" w:rsidRDefault="00B81305" w:rsidP="00D62E06">
      <w:pPr>
        <w:tabs>
          <w:tab w:val="left" w:pos="142"/>
        </w:tabs>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（五）被保险人非治疗性整容、对先天性缺陷的治疗及康复；</w:t>
      </w:r>
    </w:p>
    <w:p w:rsidR="00687F53" w:rsidRDefault="00B81305" w:rsidP="00D62E06">
      <w:pPr>
        <w:tabs>
          <w:tab w:val="left" w:pos="142"/>
        </w:tabs>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（六）投保人或被保险人故意隐瞒、欺骗等情形；</w:t>
      </w:r>
    </w:p>
    <w:p w:rsidR="00687F53" w:rsidRDefault="00B81305" w:rsidP="00D62E06">
      <w:pPr>
        <w:tabs>
          <w:tab w:val="left" w:pos="142"/>
        </w:tabs>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（七）住院治疗的，无医院有效的转院证明而自行转院的；</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cs="仿宋"/>
          <w:b/>
          <w:sz w:val="32"/>
          <w:szCs w:val="32"/>
        </w:rPr>
      </w:pPr>
      <w:r>
        <w:rPr>
          <w:rFonts w:ascii="仿宋" w:eastAsia="仿宋" w:hAnsi="仿宋" w:cs="仿宋" w:hint="eastAsia"/>
          <w:b/>
          <w:kern w:val="2"/>
          <w:sz w:val="32"/>
          <w:szCs w:val="32"/>
        </w:rPr>
        <w:t>（八）被保险人首次参加本保险或者未及时续保，自本保险合同生效之日起至等待期</w:t>
      </w:r>
      <w:r>
        <w:rPr>
          <w:rFonts w:ascii="仿宋" w:eastAsia="仿宋" w:hAnsi="仿宋" w:cs="仿宋" w:hint="eastAsia"/>
          <w:b/>
          <w:spacing w:val="-6"/>
          <w:kern w:val="2"/>
          <w:sz w:val="32"/>
          <w:szCs w:val="32"/>
        </w:rPr>
        <w:t>（</w:t>
      </w:r>
      <w:proofErr w:type="gramStart"/>
      <w:r>
        <w:rPr>
          <w:rFonts w:ascii="仿宋" w:eastAsia="仿宋" w:hAnsi="仿宋" w:cs="仿宋" w:hint="eastAsia"/>
          <w:b/>
          <w:spacing w:val="-6"/>
          <w:kern w:val="2"/>
          <w:sz w:val="32"/>
          <w:szCs w:val="32"/>
        </w:rPr>
        <w:t>若保险</w:t>
      </w:r>
      <w:proofErr w:type="gramEnd"/>
      <w:r>
        <w:rPr>
          <w:rFonts w:ascii="仿宋" w:eastAsia="仿宋" w:hAnsi="仿宋" w:cs="仿宋" w:hint="eastAsia"/>
          <w:b/>
          <w:spacing w:val="-6"/>
          <w:kern w:val="2"/>
          <w:sz w:val="32"/>
          <w:szCs w:val="32"/>
        </w:rPr>
        <w:t>合同未载明等待期，等待期为本保险合同生效之日起算的连续九十日）</w:t>
      </w:r>
      <w:r>
        <w:rPr>
          <w:rFonts w:ascii="仿宋" w:eastAsia="仿宋" w:hAnsi="仿宋" w:cs="仿宋" w:hint="eastAsia"/>
          <w:b/>
          <w:kern w:val="2"/>
          <w:sz w:val="32"/>
          <w:szCs w:val="32"/>
        </w:rPr>
        <w:t>内罹患疾病而住院治疗的。</w:t>
      </w:r>
      <w:bookmarkStart w:id="19" w:name="_Toc219277371"/>
      <w:bookmarkStart w:id="20" w:name="_Toc219277022"/>
      <w:bookmarkStart w:id="21" w:name="_Toc219276776"/>
      <w:bookmarkStart w:id="22" w:name="_Toc219275955"/>
      <w:bookmarkStart w:id="23" w:name="_Toc219276900"/>
    </w:p>
    <w:p w:rsidR="00687F53" w:rsidRDefault="00B81305">
      <w:pPr>
        <w:pStyle w:val="af2"/>
        <w:widowControl w:val="0"/>
        <w:tabs>
          <w:tab w:val="left" w:pos="142"/>
          <w:tab w:val="left" w:pos="8280"/>
        </w:tabs>
        <w:spacing w:before="0" w:beforeAutospacing="0" w:after="0" w:afterAutospacing="0" w:line="560" w:lineRule="exact"/>
        <w:jc w:val="center"/>
        <w:rPr>
          <w:rFonts w:ascii="仿宋" w:eastAsia="仿宋" w:hAnsi="仿宋" w:cs="仿宋"/>
          <w:b/>
          <w:spacing w:val="-6"/>
          <w:sz w:val="32"/>
          <w:szCs w:val="32"/>
        </w:rPr>
      </w:pPr>
      <w:r>
        <w:rPr>
          <w:rFonts w:ascii="仿宋" w:eastAsia="仿宋" w:hAnsi="仿宋" w:cs="仿宋" w:hint="eastAsia"/>
          <w:b/>
          <w:spacing w:val="-6"/>
          <w:kern w:val="2"/>
          <w:sz w:val="32"/>
          <w:szCs w:val="32"/>
        </w:rPr>
        <w:t>保险金额和免赔额</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第九条</w:t>
      </w:r>
      <w:r>
        <w:rPr>
          <w:rFonts w:ascii="仿宋" w:eastAsia="仿宋" w:hAnsi="仿宋" w:cs="仿宋" w:hint="eastAsia"/>
          <w:bCs/>
          <w:spacing w:val="-6"/>
          <w:kern w:val="2"/>
          <w:sz w:val="32"/>
          <w:szCs w:val="32"/>
        </w:rPr>
        <w:t xml:space="preserve">  意外身故保险金额、</w:t>
      </w:r>
      <w:r>
        <w:rPr>
          <w:rFonts w:ascii="仿宋" w:eastAsia="仿宋" w:hAnsi="仿宋" w:cs="仿宋" w:hint="eastAsia"/>
          <w:kern w:val="2"/>
          <w:sz w:val="32"/>
          <w:szCs w:val="32"/>
        </w:rPr>
        <w:t>意外伤残保险金额、疾病身故保险金额、</w:t>
      </w:r>
      <w:r>
        <w:rPr>
          <w:rFonts w:ascii="仿宋" w:eastAsia="仿宋" w:hAnsi="仿宋" w:cs="仿宋" w:hint="eastAsia"/>
          <w:bCs/>
          <w:kern w:val="2"/>
          <w:sz w:val="32"/>
          <w:szCs w:val="32"/>
        </w:rPr>
        <w:t>意外伤害医疗费用</w:t>
      </w:r>
      <w:r>
        <w:rPr>
          <w:rFonts w:ascii="仿宋" w:eastAsia="仿宋" w:hAnsi="仿宋" w:cs="仿宋" w:hint="eastAsia"/>
          <w:kern w:val="2"/>
          <w:sz w:val="32"/>
          <w:szCs w:val="32"/>
        </w:rPr>
        <w:t>保险金额、</w:t>
      </w:r>
      <w:r>
        <w:rPr>
          <w:rFonts w:ascii="仿宋" w:eastAsia="仿宋" w:hAnsi="仿宋" w:cs="仿宋" w:hint="eastAsia"/>
          <w:bCs/>
          <w:kern w:val="2"/>
          <w:sz w:val="32"/>
          <w:szCs w:val="32"/>
        </w:rPr>
        <w:t>疾病住院医疗费用</w:t>
      </w:r>
      <w:r>
        <w:rPr>
          <w:rFonts w:ascii="仿宋" w:eastAsia="仿宋" w:hAnsi="仿宋" w:cs="仿宋" w:hint="eastAsia"/>
          <w:kern w:val="2"/>
          <w:sz w:val="32"/>
          <w:szCs w:val="32"/>
        </w:rPr>
        <w:t>保险金额</w:t>
      </w:r>
      <w:r>
        <w:rPr>
          <w:rFonts w:ascii="仿宋" w:eastAsia="仿宋" w:hAnsi="仿宋" w:cs="仿宋" w:hint="eastAsia"/>
          <w:bCs/>
          <w:spacing w:val="-6"/>
          <w:kern w:val="2"/>
          <w:sz w:val="32"/>
          <w:szCs w:val="32"/>
        </w:rPr>
        <w:t>由投保人、保险人双方约定，并在保险合同中</w:t>
      </w:r>
      <w:r>
        <w:rPr>
          <w:rFonts w:ascii="仿宋" w:eastAsia="仿宋" w:hAnsi="仿宋" w:cs="仿宋" w:hint="eastAsia"/>
          <w:bCs/>
          <w:spacing w:val="-6"/>
          <w:kern w:val="2"/>
          <w:sz w:val="32"/>
          <w:szCs w:val="32"/>
        </w:rPr>
        <w:lastRenderedPageBreak/>
        <w:t>载明。</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pacing w:val="-6"/>
          <w:sz w:val="32"/>
          <w:szCs w:val="32"/>
        </w:rPr>
      </w:pPr>
      <w:r>
        <w:rPr>
          <w:rFonts w:ascii="仿宋" w:eastAsia="仿宋" w:hAnsi="仿宋" w:cs="仿宋" w:hint="eastAsia"/>
          <w:bCs/>
          <w:kern w:val="2"/>
          <w:sz w:val="32"/>
          <w:szCs w:val="32"/>
        </w:rPr>
        <w:t>意外伤害医疗费用保险责任及疾病住院医疗费用保险责任的免赔额、给付比例由投保人与保险人协商确定，并在保险合同中载明。</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住院津贴每日给付标准、每次事故给付天数和每次事故免赔天数由投保人、保险人双方约定，并在保险单中载明。住院津贴每日给付标准、每次事故给付天数和每次事故免赔天数一经确定，中途不得变更。除另有约定外，每次事故给付天数不超过九十天，累计给付天数不超过一百八十天。</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保险人所负给付保险金的责任以保险金额为限，当被保险人一次或者累计给付的保险金达到其保险金额时，保险人对该被保险人的保险责任终止。</w:t>
      </w:r>
    </w:p>
    <w:p w:rsidR="00687F53" w:rsidRDefault="00B81305">
      <w:pPr>
        <w:pStyle w:val="af2"/>
        <w:widowControl w:val="0"/>
        <w:tabs>
          <w:tab w:val="left" w:pos="142"/>
          <w:tab w:val="left" w:pos="8280"/>
        </w:tabs>
        <w:spacing w:before="0" w:beforeAutospacing="0" w:after="0" w:afterAutospacing="0" w:line="560" w:lineRule="exact"/>
        <w:jc w:val="center"/>
        <w:rPr>
          <w:rFonts w:ascii="仿宋" w:eastAsia="仿宋" w:hAnsi="仿宋" w:cs="仿宋"/>
          <w:b/>
          <w:spacing w:val="-6"/>
          <w:sz w:val="32"/>
          <w:szCs w:val="32"/>
        </w:rPr>
      </w:pPr>
      <w:r>
        <w:rPr>
          <w:rFonts w:ascii="仿宋" w:eastAsia="仿宋" w:hAnsi="仿宋" w:cs="仿宋" w:hint="eastAsia"/>
          <w:b/>
          <w:spacing w:val="-6"/>
          <w:kern w:val="2"/>
          <w:sz w:val="32"/>
          <w:szCs w:val="32"/>
        </w:rPr>
        <w:t>保险期间</w:t>
      </w:r>
      <w:bookmarkEnd w:id="19"/>
      <w:bookmarkEnd w:id="20"/>
      <w:bookmarkEnd w:id="21"/>
      <w:bookmarkEnd w:id="22"/>
      <w:bookmarkEnd w:id="23"/>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 xml:space="preserve">第十条 </w:t>
      </w:r>
      <w:r>
        <w:rPr>
          <w:rFonts w:ascii="仿宋" w:eastAsia="仿宋" w:hAnsi="仿宋" w:cs="仿宋" w:hint="eastAsia"/>
          <w:bCs/>
          <w:spacing w:val="-6"/>
          <w:kern w:val="2"/>
          <w:sz w:val="32"/>
          <w:szCs w:val="32"/>
        </w:rPr>
        <w:t xml:space="preserve"> 除另有约定外，本保险合同的保险期间为一年。</w:t>
      </w:r>
    </w:p>
    <w:p w:rsidR="00687F53" w:rsidRDefault="00B81305">
      <w:pPr>
        <w:pStyle w:val="af2"/>
        <w:widowControl w:val="0"/>
        <w:tabs>
          <w:tab w:val="left" w:pos="142"/>
          <w:tab w:val="left" w:pos="8280"/>
        </w:tabs>
        <w:spacing w:before="0" w:beforeAutospacing="0" w:after="0" w:afterAutospacing="0" w:line="560" w:lineRule="exact"/>
        <w:jc w:val="center"/>
        <w:rPr>
          <w:rFonts w:ascii="仿宋" w:eastAsia="仿宋" w:hAnsi="仿宋" w:cs="仿宋"/>
          <w:b/>
          <w:spacing w:val="-6"/>
          <w:sz w:val="32"/>
          <w:szCs w:val="32"/>
        </w:rPr>
      </w:pPr>
      <w:r>
        <w:rPr>
          <w:rFonts w:ascii="仿宋" w:eastAsia="仿宋" w:hAnsi="仿宋" w:cs="仿宋" w:hint="eastAsia"/>
          <w:b/>
          <w:spacing w:val="-6"/>
          <w:kern w:val="2"/>
          <w:sz w:val="32"/>
          <w:szCs w:val="32"/>
        </w:rPr>
        <w:t>保险人义务</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第十一条</w:t>
      </w:r>
      <w:r>
        <w:rPr>
          <w:rFonts w:ascii="仿宋" w:eastAsia="仿宋" w:hAnsi="仿宋" w:cs="仿宋" w:hint="eastAsia"/>
          <w:bCs/>
          <w:spacing w:val="-6"/>
          <w:kern w:val="2"/>
          <w:sz w:val="32"/>
          <w:szCs w:val="32"/>
        </w:rPr>
        <w:t xml:space="preserve">  订立保险合同时，采用保险人提供的格式条款的，保险人向投保人提供的投保单应当附格式条款，保险人应当向投保人说明保险合同的内容。对保险合同中免除保险人责任的条款，保险人在订立保险合同时应当在投保单、保险单或者其他保险凭证上</w:t>
      </w:r>
      <w:proofErr w:type="gramStart"/>
      <w:r>
        <w:rPr>
          <w:rFonts w:ascii="仿宋" w:eastAsia="仿宋" w:hAnsi="仿宋" w:cs="仿宋" w:hint="eastAsia"/>
          <w:bCs/>
          <w:spacing w:val="-6"/>
          <w:kern w:val="2"/>
          <w:sz w:val="32"/>
          <w:szCs w:val="32"/>
        </w:rPr>
        <w:t>作出</w:t>
      </w:r>
      <w:proofErr w:type="gramEnd"/>
      <w:r>
        <w:rPr>
          <w:rFonts w:ascii="仿宋" w:eastAsia="仿宋" w:hAnsi="仿宋" w:cs="仿宋" w:hint="eastAsia"/>
          <w:bCs/>
          <w:spacing w:val="-6"/>
          <w:kern w:val="2"/>
          <w:sz w:val="32"/>
          <w:szCs w:val="32"/>
        </w:rPr>
        <w:t>足以引起投保人注意的提示，并对该条款的内容以书面或者口头形式向投保人</w:t>
      </w:r>
      <w:proofErr w:type="gramStart"/>
      <w:r>
        <w:rPr>
          <w:rFonts w:ascii="仿宋" w:eastAsia="仿宋" w:hAnsi="仿宋" w:cs="仿宋" w:hint="eastAsia"/>
          <w:bCs/>
          <w:spacing w:val="-6"/>
          <w:kern w:val="2"/>
          <w:sz w:val="32"/>
          <w:szCs w:val="32"/>
        </w:rPr>
        <w:t>作</w:t>
      </w:r>
      <w:proofErr w:type="gramEnd"/>
      <w:r>
        <w:rPr>
          <w:rFonts w:ascii="仿宋" w:eastAsia="仿宋" w:hAnsi="仿宋" w:cs="仿宋" w:hint="eastAsia"/>
          <w:bCs/>
          <w:spacing w:val="-6"/>
          <w:kern w:val="2"/>
          <w:sz w:val="32"/>
          <w:szCs w:val="32"/>
        </w:rPr>
        <w:t>出明确说明；未作提示或者明确说明的，该条款不产生效力。</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第十二条</w:t>
      </w:r>
      <w:r>
        <w:rPr>
          <w:rFonts w:ascii="仿宋" w:eastAsia="仿宋" w:hAnsi="仿宋" w:cs="仿宋" w:hint="eastAsia"/>
          <w:bCs/>
          <w:spacing w:val="-6"/>
          <w:kern w:val="2"/>
          <w:sz w:val="32"/>
          <w:szCs w:val="32"/>
        </w:rPr>
        <w:t xml:space="preserve">  本保险合同成立后，保险人应当及时向投保人签发保险单或其他保险凭证。</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lastRenderedPageBreak/>
        <w:t xml:space="preserve">第十三条 </w:t>
      </w:r>
      <w:r>
        <w:rPr>
          <w:rFonts w:ascii="仿宋" w:eastAsia="仿宋" w:hAnsi="仿宋" w:cs="仿宋" w:hint="eastAsia"/>
          <w:bCs/>
          <w:spacing w:val="-6"/>
          <w:kern w:val="2"/>
          <w:sz w:val="32"/>
          <w:szCs w:val="32"/>
        </w:rPr>
        <w:t xml:space="preserve"> 保险人依据本保险条款第十八条所取得的保险合同解除权，自保险人知道有解除事由之日起，超过三十日不行使而消灭。</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保险人在保险合同订立时已经知道投保人未如实告知的情况的，保险人不得解除保险合同；发生保险事故的，保险人应当承担给付保险金责任。</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 xml:space="preserve">第十四条 </w:t>
      </w:r>
      <w:r>
        <w:rPr>
          <w:rFonts w:ascii="仿宋" w:eastAsia="仿宋" w:hAnsi="仿宋" w:cs="仿宋" w:hint="eastAsia"/>
          <w:bCs/>
          <w:spacing w:val="-6"/>
          <w:kern w:val="2"/>
          <w:sz w:val="32"/>
          <w:szCs w:val="32"/>
        </w:rPr>
        <w:t xml:space="preserve"> 保险人按照本保险条款第二十一条、第二十二条、第二十三条、第二十四条的约定，认为被保险人或受益人提供的有关索赔的证明和资料不完整的，应当及时一次性通知被保险人或受益人补充提供。</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第十五条</w:t>
      </w:r>
      <w:r>
        <w:rPr>
          <w:rFonts w:ascii="仿宋" w:eastAsia="仿宋" w:hAnsi="仿宋" w:cs="仿宋" w:hint="eastAsia"/>
          <w:bCs/>
          <w:spacing w:val="-6"/>
          <w:kern w:val="2"/>
          <w:sz w:val="32"/>
          <w:szCs w:val="32"/>
        </w:rPr>
        <w:t xml:space="preserve">  保险人收到被保险人或受益人的给付保险金的请求后，应当及时</w:t>
      </w:r>
      <w:proofErr w:type="gramStart"/>
      <w:r>
        <w:rPr>
          <w:rFonts w:ascii="仿宋" w:eastAsia="仿宋" w:hAnsi="仿宋" w:cs="仿宋" w:hint="eastAsia"/>
          <w:bCs/>
          <w:spacing w:val="-6"/>
          <w:kern w:val="2"/>
          <w:sz w:val="32"/>
          <w:szCs w:val="32"/>
        </w:rPr>
        <w:t>作出</w:t>
      </w:r>
      <w:proofErr w:type="gramEnd"/>
      <w:r>
        <w:rPr>
          <w:rFonts w:ascii="仿宋" w:eastAsia="仿宋" w:hAnsi="仿宋" w:cs="仿宋" w:hint="eastAsia"/>
          <w:bCs/>
          <w:spacing w:val="-6"/>
          <w:kern w:val="2"/>
          <w:sz w:val="32"/>
          <w:szCs w:val="32"/>
        </w:rPr>
        <w:t>是否属于保险责任的核定；情形复杂的，应当在三十日内</w:t>
      </w:r>
      <w:proofErr w:type="gramStart"/>
      <w:r>
        <w:rPr>
          <w:rFonts w:ascii="仿宋" w:eastAsia="仿宋" w:hAnsi="仿宋" w:cs="仿宋" w:hint="eastAsia"/>
          <w:bCs/>
          <w:spacing w:val="-6"/>
          <w:kern w:val="2"/>
          <w:sz w:val="32"/>
          <w:szCs w:val="32"/>
        </w:rPr>
        <w:t>作出</w:t>
      </w:r>
      <w:proofErr w:type="gramEnd"/>
      <w:r>
        <w:rPr>
          <w:rFonts w:ascii="仿宋" w:eastAsia="仿宋" w:hAnsi="仿宋" w:cs="仿宋" w:hint="eastAsia"/>
          <w:bCs/>
          <w:spacing w:val="-6"/>
          <w:kern w:val="2"/>
          <w:sz w:val="32"/>
          <w:szCs w:val="32"/>
        </w:rPr>
        <w:t>核定，但保险合同另有约定的除外。</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保险人应当将核定结果通知被保险人或受益人；对属于保险责任的，在与被保险人或受益人达成给付保险金的协议后十日内，履行给付保险金义务。保险合同对给付保险金的期限有约定的，保险人应当按照约定履行给付保险金的义务。保险人依照前款约定</w:t>
      </w:r>
      <w:proofErr w:type="gramStart"/>
      <w:r>
        <w:rPr>
          <w:rFonts w:ascii="仿宋" w:eastAsia="仿宋" w:hAnsi="仿宋" w:cs="仿宋" w:hint="eastAsia"/>
          <w:bCs/>
          <w:spacing w:val="-6"/>
          <w:kern w:val="2"/>
          <w:sz w:val="32"/>
          <w:szCs w:val="32"/>
        </w:rPr>
        <w:t>作出</w:t>
      </w:r>
      <w:proofErr w:type="gramEnd"/>
      <w:r>
        <w:rPr>
          <w:rFonts w:ascii="仿宋" w:eastAsia="仿宋" w:hAnsi="仿宋" w:cs="仿宋" w:hint="eastAsia"/>
          <w:bCs/>
          <w:spacing w:val="-6"/>
          <w:kern w:val="2"/>
          <w:sz w:val="32"/>
          <w:szCs w:val="32"/>
        </w:rPr>
        <w:t>核定后，对不属于保险责任的，应当自</w:t>
      </w:r>
      <w:proofErr w:type="gramStart"/>
      <w:r>
        <w:rPr>
          <w:rFonts w:ascii="仿宋" w:eastAsia="仿宋" w:hAnsi="仿宋" w:cs="仿宋" w:hint="eastAsia"/>
          <w:bCs/>
          <w:spacing w:val="-6"/>
          <w:kern w:val="2"/>
          <w:sz w:val="32"/>
          <w:szCs w:val="32"/>
        </w:rPr>
        <w:t>作</w:t>
      </w:r>
      <w:proofErr w:type="gramEnd"/>
      <w:r>
        <w:rPr>
          <w:rFonts w:ascii="仿宋" w:eastAsia="仿宋" w:hAnsi="仿宋" w:cs="仿宋" w:hint="eastAsia"/>
          <w:bCs/>
          <w:spacing w:val="-6"/>
          <w:kern w:val="2"/>
          <w:sz w:val="32"/>
          <w:szCs w:val="32"/>
        </w:rPr>
        <w:t>出核定之日起三日内向被保险人发出拒绝给付保险金通知书，并说明理由。</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第十六条</w:t>
      </w:r>
      <w:r>
        <w:rPr>
          <w:rFonts w:ascii="仿宋" w:eastAsia="仿宋" w:hAnsi="仿宋" w:cs="仿宋" w:hint="eastAsia"/>
          <w:bCs/>
          <w:spacing w:val="-6"/>
          <w:kern w:val="2"/>
          <w:sz w:val="32"/>
          <w:szCs w:val="32"/>
        </w:rPr>
        <w:t xml:space="preserve">  保险人自收到给付保险金的请求和有关证明、资料之日起六十日内，对其给付的数额不能确定的，应当根据已有证明和资料可以确定的数额先</w:t>
      </w:r>
      <w:proofErr w:type="gramStart"/>
      <w:r>
        <w:rPr>
          <w:rFonts w:ascii="仿宋" w:eastAsia="仿宋" w:hAnsi="仿宋" w:cs="仿宋" w:hint="eastAsia"/>
          <w:bCs/>
          <w:spacing w:val="-6"/>
          <w:kern w:val="2"/>
          <w:sz w:val="32"/>
          <w:szCs w:val="32"/>
        </w:rPr>
        <w:t>予支</w:t>
      </w:r>
      <w:proofErr w:type="gramEnd"/>
      <w:r>
        <w:rPr>
          <w:rFonts w:ascii="仿宋" w:eastAsia="仿宋" w:hAnsi="仿宋" w:cs="仿宋" w:hint="eastAsia"/>
          <w:bCs/>
          <w:spacing w:val="-6"/>
          <w:kern w:val="2"/>
          <w:sz w:val="32"/>
          <w:szCs w:val="32"/>
        </w:rPr>
        <w:t>付；保险人最终确定给付的数额后，应当支付相应的差额。</w:t>
      </w:r>
    </w:p>
    <w:p w:rsidR="00687F53" w:rsidRDefault="00B81305">
      <w:pPr>
        <w:pStyle w:val="af2"/>
        <w:widowControl w:val="0"/>
        <w:tabs>
          <w:tab w:val="left" w:pos="142"/>
          <w:tab w:val="left" w:pos="8280"/>
        </w:tabs>
        <w:spacing w:before="0" w:beforeAutospacing="0" w:after="0" w:afterAutospacing="0" w:line="560" w:lineRule="exact"/>
        <w:jc w:val="center"/>
        <w:rPr>
          <w:rFonts w:ascii="仿宋" w:eastAsia="仿宋" w:hAnsi="仿宋" w:cs="仿宋"/>
          <w:b/>
          <w:spacing w:val="-6"/>
          <w:sz w:val="32"/>
          <w:szCs w:val="32"/>
        </w:rPr>
      </w:pPr>
      <w:r>
        <w:rPr>
          <w:rFonts w:ascii="仿宋" w:eastAsia="仿宋" w:hAnsi="仿宋" w:cs="仿宋" w:hint="eastAsia"/>
          <w:b/>
          <w:spacing w:val="-6"/>
          <w:kern w:val="2"/>
          <w:sz w:val="32"/>
          <w:szCs w:val="32"/>
        </w:rPr>
        <w:lastRenderedPageBreak/>
        <w:t>投保人、被保险人义务</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第十七条</w:t>
      </w:r>
      <w:r>
        <w:rPr>
          <w:rFonts w:ascii="仿宋" w:eastAsia="仿宋" w:hAnsi="仿宋" w:cs="仿宋" w:hint="eastAsia"/>
          <w:bCs/>
          <w:spacing w:val="-6"/>
          <w:kern w:val="2"/>
          <w:sz w:val="32"/>
          <w:szCs w:val="32"/>
        </w:rPr>
        <w:t xml:space="preserve">  投保人应当在保险合同成立时交清保险费。</w:t>
      </w:r>
      <w:r>
        <w:rPr>
          <w:rFonts w:ascii="仿宋" w:eastAsia="仿宋" w:hAnsi="仿宋" w:cs="仿宋" w:hint="eastAsia"/>
          <w:b/>
          <w:bCs/>
          <w:spacing w:val="-6"/>
          <w:kern w:val="2"/>
          <w:sz w:val="32"/>
          <w:szCs w:val="32"/>
        </w:rPr>
        <w:t>未交清保险费的，保险合同不生效，保险合同生效前发生保险事故的，保险人不承担保险责任</w:t>
      </w:r>
      <w:r>
        <w:rPr>
          <w:rFonts w:ascii="仿宋" w:eastAsia="仿宋" w:hAnsi="仿宋" w:cs="仿宋" w:hint="eastAsia"/>
          <w:bCs/>
          <w:spacing w:val="-6"/>
          <w:kern w:val="2"/>
          <w:sz w:val="32"/>
          <w:szCs w:val="32"/>
        </w:rPr>
        <w:t>。</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第十八条</w:t>
      </w:r>
      <w:r>
        <w:rPr>
          <w:rFonts w:ascii="仿宋" w:eastAsia="仿宋" w:hAnsi="仿宋" w:cs="仿宋" w:hint="eastAsia"/>
          <w:bCs/>
          <w:spacing w:val="-6"/>
          <w:kern w:val="2"/>
          <w:sz w:val="32"/>
          <w:szCs w:val="32"/>
        </w:rPr>
        <w:t xml:space="preserve">  订立保险合同，保险人就保险标的或者被保险人的有关情况提出询问的，投保人应当如实告知。</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投保人故意或者因重大过失未履行前款规定的义务，足以影响保险人决定是否同意承保或者提高保险费率的，保险人有权解除本保险合同。</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投保人故意不履行如实告知义务的，保险人对于保险合同解除前发生的保险事故，不承担给付保险金责任，并不退还保险费。</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spacing w:val="-6"/>
          <w:sz w:val="32"/>
          <w:szCs w:val="32"/>
        </w:rPr>
      </w:pPr>
      <w:r>
        <w:rPr>
          <w:rFonts w:ascii="仿宋" w:eastAsia="仿宋" w:hAnsi="仿宋" w:cs="仿宋" w:hint="eastAsia"/>
          <w:b/>
          <w:spacing w:val="-6"/>
          <w:kern w:val="2"/>
          <w:sz w:val="32"/>
          <w:szCs w:val="32"/>
        </w:rPr>
        <w:t>投保人因重大过失未履行如实告知义务，对保险事故的发生有严重影响的，保险人对于保险合同解除前发生的保险事故，不承担给付保险金责任，但应当退还保险费。</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 xml:space="preserve">第十九条 </w:t>
      </w:r>
      <w:r>
        <w:rPr>
          <w:rFonts w:ascii="仿宋" w:eastAsia="仿宋" w:hAnsi="仿宋" w:cs="仿宋" w:hint="eastAsia"/>
          <w:bCs/>
          <w:spacing w:val="-6"/>
          <w:kern w:val="2"/>
          <w:sz w:val="32"/>
          <w:szCs w:val="32"/>
        </w:rPr>
        <w:t xml:space="preserve"> 投保人住所或通讯地址变更时，应及时以书面形式通知保险人。投保人未通知的，保险人按本保险合同所载的最后住所或通讯地址发送的有关通知，均视为已发送给投保人。</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第二十条</w:t>
      </w:r>
      <w:r>
        <w:rPr>
          <w:rFonts w:ascii="仿宋" w:eastAsia="仿宋" w:hAnsi="仿宋" w:cs="仿宋" w:hint="eastAsia"/>
          <w:bCs/>
          <w:spacing w:val="-6"/>
          <w:kern w:val="2"/>
          <w:sz w:val="32"/>
          <w:szCs w:val="32"/>
        </w:rPr>
        <w:t xml:space="preserve">  投保人、被保险人或者受益人知道保险事故发生后，应当及时通知保险人。</w:t>
      </w:r>
      <w:r>
        <w:rPr>
          <w:rFonts w:ascii="仿宋" w:eastAsia="仿宋" w:hAnsi="仿宋" w:cs="仿宋" w:hint="eastAsia"/>
          <w:b/>
          <w:bCs/>
          <w:spacing w:val="-6"/>
          <w:kern w:val="2"/>
          <w:sz w:val="32"/>
          <w:szCs w:val="32"/>
        </w:rPr>
        <w:t>故意或者因重大过失未及时通知，致使保险事故的性质、原因、损失程度等难以确定的，保险人对无法确定的部分，不承担给付保险金责任，</w:t>
      </w:r>
      <w:r>
        <w:rPr>
          <w:rFonts w:ascii="仿宋" w:eastAsia="仿宋" w:hAnsi="仿宋" w:cs="仿宋" w:hint="eastAsia"/>
          <w:bCs/>
          <w:spacing w:val="-6"/>
          <w:kern w:val="2"/>
          <w:sz w:val="32"/>
          <w:szCs w:val="32"/>
        </w:rPr>
        <w:t>但保险人通过其他途径已经及时知道或者应当及时知道保险事故发生的除</w:t>
      </w:r>
      <w:r>
        <w:rPr>
          <w:rFonts w:ascii="仿宋" w:eastAsia="仿宋" w:hAnsi="仿宋" w:cs="仿宋" w:hint="eastAsia"/>
          <w:bCs/>
          <w:spacing w:val="-6"/>
          <w:kern w:val="2"/>
          <w:sz w:val="32"/>
          <w:szCs w:val="32"/>
        </w:rPr>
        <w:lastRenderedPageBreak/>
        <w:t>外。</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上述约定，不包括因不可抗力而导致的迟延。</w:t>
      </w:r>
    </w:p>
    <w:p w:rsidR="00687F53" w:rsidRDefault="00B81305">
      <w:pPr>
        <w:pStyle w:val="af2"/>
        <w:widowControl w:val="0"/>
        <w:tabs>
          <w:tab w:val="left" w:pos="142"/>
          <w:tab w:val="left" w:pos="8280"/>
        </w:tabs>
        <w:spacing w:before="0" w:beforeAutospacing="0" w:after="0" w:afterAutospacing="0" w:line="560" w:lineRule="exact"/>
        <w:jc w:val="center"/>
        <w:rPr>
          <w:rFonts w:ascii="仿宋" w:eastAsia="仿宋" w:hAnsi="仿宋" w:cs="仿宋"/>
          <w:b/>
          <w:spacing w:val="-6"/>
          <w:sz w:val="32"/>
          <w:szCs w:val="32"/>
        </w:rPr>
      </w:pPr>
      <w:bookmarkStart w:id="24" w:name="_Toc219275958"/>
      <w:bookmarkStart w:id="25" w:name="_Toc219277025"/>
      <w:bookmarkStart w:id="26" w:name="_Toc219276903"/>
      <w:bookmarkStart w:id="27" w:name="_Toc219277374"/>
      <w:bookmarkStart w:id="28" w:name="_Toc219276779"/>
      <w:r>
        <w:rPr>
          <w:rFonts w:ascii="仿宋" w:eastAsia="仿宋" w:hAnsi="仿宋" w:cs="仿宋" w:hint="eastAsia"/>
          <w:b/>
          <w:spacing w:val="-6"/>
          <w:kern w:val="2"/>
          <w:sz w:val="32"/>
          <w:szCs w:val="32"/>
        </w:rPr>
        <w:t>保险金申请</w:t>
      </w:r>
      <w:bookmarkEnd w:id="24"/>
      <w:bookmarkEnd w:id="25"/>
      <w:bookmarkEnd w:id="26"/>
      <w:bookmarkEnd w:id="27"/>
      <w:bookmarkEnd w:id="28"/>
      <w:r>
        <w:rPr>
          <w:rFonts w:ascii="仿宋" w:eastAsia="仿宋" w:hAnsi="仿宋" w:cs="仿宋" w:hint="eastAsia"/>
          <w:b/>
          <w:spacing w:val="-6"/>
          <w:kern w:val="2"/>
          <w:sz w:val="32"/>
          <w:szCs w:val="32"/>
        </w:rPr>
        <w:t>与给付</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第二十一条</w:t>
      </w:r>
      <w:r>
        <w:rPr>
          <w:rFonts w:ascii="仿宋" w:eastAsia="仿宋" w:hAnsi="仿宋" w:cs="仿宋" w:hint="eastAsia"/>
          <w:bCs/>
          <w:spacing w:val="-6"/>
          <w:kern w:val="2"/>
          <w:sz w:val="32"/>
          <w:szCs w:val="32"/>
        </w:rPr>
        <w:t xml:space="preserve">  被保险人死亡的，由身故保险金受益人作为申请人，填写保险金给付申请书，并</w:t>
      </w:r>
      <w:proofErr w:type="gramStart"/>
      <w:r>
        <w:rPr>
          <w:rFonts w:ascii="仿宋" w:eastAsia="仿宋" w:hAnsi="仿宋" w:cs="仿宋" w:hint="eastAsia"/>
          <w:bCs/>
          <w:spacing w:val="-6"/>
          <w:kern w:val="2"/>
          <w:sz w:val="32"/>
          <w:szCs w:val="32"/>
        </w:rPr>
        <w:t>凭下列</w:t>
      </w:r>
      <w:proofErr w:type="gramEnd"/>
      <w:r>
        <w:rPr>
          <w:rFonts w:ascii="仿宋" w:eastAsia="仿宋" w:hAnsi="仿宋" w:cs="仿宋" w:hint="eastAsia"/>
          <w:bCs/>
          <w:spacing w:val="-6"/>
          <w:kern w:val="2"/>
          <w:sz w:val="32"/>
          <w:szCs w:val="32"/>
        </w:rPr>
        <w:t>证明和资料向保险人申请给付保险金：</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（一）保险金给付申请书；</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（二）保险单原件；</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（三）保险金申请人户籍证明或者身份证明；</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四）公安部门出具的被保险人户籍注销证明、二级以上（含二级）或保险人认可的医疗机构出具的被保险人身故证明书或公安机关、保险人认可的鉴定机构出具的验尸报告。如被保险人因遭受意外伤害事故经人民法院宣告死亡，受益人须提供人民法院出具的宣告死亡证明文件；</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（五）若保险金申请人委托他人申请的，还应提供授权委托书原件、委托人和受托人的身份证明等相关证明文件；</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（六）</w:t>
      </w:r>
      <w:r>
        <w:rPr>
          <w:rFonts w:ascii="仿宋" w:eastAsia="仿宋" w:hAnsi="仿宋" w:cs="仿宋" w:hint="eastAsia"/>
          <w:color w:val="000000"/>
          <w:kern w:val="2"/>
          <w:sz w:val="32"/>
          <w:szCs w:val="32"/>
        </w:rPr>
        <w:t>保险金申请人所能提供的其他与</w:t>
      </w:r>
      <w:r>
        <w:rPr>
          <w:rFonts w:ascii="仿宋" w:eastAsia="仿宋" w:hAnsi="仿宋" w:cs="仿宋" w:hint="eastAsia"/>
          <w:kern w:val="2"/>
          <w:sz w:val="32"/>
          <w:szCs w:val="32"/>
        </w:rPr>
        <w:t>确</w:t>
      </w:r>
      <w:r>
        <w:rPr>
          <w:rFonts w:ascii="仿宋" w:eastAsia="仿宋" w:hAnsi="仿宋" w:cs="仿宋_GB2312" w:hint="eastAsia"/>
          <w:kern w:val="2"/>
          <w:sz w:val="32"/>
          <w:szCs w:val="32"/>
        </w:rPr>
        <w:t>认本项申请的性质、原因、结果有关的证明和资料</w:t>
      </w:r>
      <w:r>
        <w:rPr>
          <w:rFonts w:ascii="仿宋" w:eastAsia="仿宋" w:hAnsi="仿宋" w:cs="仿宋" w:hint="eastAsia"/>
          <w:bCs/>
          <w:spacing w:val="-6"/>
          <w:kern w:val="2"/>
          <w:sz w:val="32"/>
          <w:szCs w:val="32"/>
        </w:rPr>
        <w:t>。</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第二十二条</w:t>
      </w:r>
      <w:r>
        <w:rPr>
          <w:rFonts w:ascii="仿宋" w:eastAsia="仿宋" w:hAnsi="仿宋" w:cs="仿宋" w:hint="eastAsia"/>
          <w:bCs/>
          <w:spacing w:val="-6"/>
          <w:kern w:val="2"/>
          <w:sz w:val="32"/>
          <w:szCs w:val="32"/>
        </w:rPr>
        <w:t xml:space="preserve">  被保险人遭受意外导致伤残的，由被保险人或者其监护人作为申请人，填写保险金给付申请书，并</w:t>
      </w:r>
      <w:proofErr w:type="gramStart"/>
      <w:r>
        <w:rPr>
          <w:rFonts w:ascii="仿宋" w:eastAsia="仿宋" w:hAnsi="仿宋" w:cs="仿宋" w:hint="eastAsia"/>
          <w:bCs/>
          <w:spacing w:val="-6"/>
          <w:kern w:val="2"/>
          <w:sz w:val="32"/>
          <w:szCs w:val="32"/>
        </w:rPr>
        <w:t>凭下列</w:t>
      </w:r>
      <w:proofErr w:type="gramEnd"/>
      <w:r>
        <w:rPr>
          <w:rFonts w:ascii="仿宋" w:eastAsia="仿宋" w:hAnsi="仿宋" w:cs="仿宋" w:hint="eastAsia"/>
          <w:bCs/>
          <w:spacing w:val="-6"/>
          <w:kern w:val="2"/>
          <w:sz w:val="32"/>
          <w:szCs w:val="32"/>
        </w:rPr>
        <w:t>证明和资料向保险人申请给付保险金：</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（一）保险金给付申请书；</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（二）保险单原件；</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（三）保险金申请人户籍证明或者身份证明；</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lastRenderedPageBreak/>
        <w:t>（四）二级以上（含二级）或保险人认可的医疗机构或司法鉴定机构出具的伤残鉴定诊断书；</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（五）若保险金申请人委托他人申请的，还应提供授权委托书原件、委托人和受托人的身份证明等相关证明文件；</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（六）</w:t>
      </w:r>
      <w:r>
        <w:rPr>
          <w:rFonts w:ascii="仿宋" w:eastAsia="仿宋" w:hAnsi="仿宋" w:cs="仿宋" w:hint="eastAsia"/>
          <w:color w:val="000000"/>
          <w:kern w:val="2"/>
          <w:sz w:val="32"/>
          <w:szCs w:val="32"/>
        </w:rPr>
        <w:t>保险金申请人所能提供的其他与</w:t>
      </w:r>
      <w:r>
        <w:rPr>
          <w:rFonts w:ascii="仿宋" w:eastAsia="仿宋" w:hAnsi="仿宋" w:cs="仿宋" w:hint="eastAsia"/>
          <w:kern w:val="2"/>
          <w:sz w:val="32"/>
          <w:szCs w:val="32"/>
        </w:rPr>
        <w:t>确</w:t>
      </w:r>
      <w:r>
        <w:rPr>
          <w:rFonts w:ascii="仿宋" w:eastAsia="仿宋" w:hAnsi="仿宋" w:cs="仿宋_GB2312" w:hint="eastAsia"/>
          <w:kern w:val="2"/>
          <w:sz w:val="32"/>
          <w:szCs w:val="32"/>
        </w:rPr>
        <w:t>认本项申请的性质、原因、结果有关的证明和资料</w:t>
      </w:r>
      <w:r>
        <w:rPr>
          <w:rFonts w:ascii="仿宋" w:eastAsia="仿宋" w:hAnsi="仿宋" w:cs="仿宋" w:hint="eastAsia"/>
          <w:bCs/>
          <w:spacing w:val="-6"/>
          <w:kern w:val="2"/>
          <w:sz w:val="32"/>
          <w:szCs w:val="32"/>
        </w:rPr>
        <w:t>。</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z w:val="32"/>
          <w:szCs w:val="32"/>
        </w:rPr>
      </w:pPr>
      <w:r>
        <w:rPr>
          <w:rFonts w:ascii="仿宋" w:eastAsia="仿宋" w:hAnsi="仿宋" w:cs="仿宋" w:hint="eastAsia"/>
          <w:b/>
          <w:spacing w:val="-6"/>
          <w:kern w:val="2"/>
          <w:sz w:val="32"/>
          <w:szCs w:val="32"/>
        </w:rPr>
        <w:t xml:space="preserve">第二十三条 </w:t>
      </w:r>
      <w:r>
        <w:rPr>
          <w:rFonts w:ascii="仿宋" w:eastAsia="仿宋" w:hAnsi="仿宋" w:cs="仿宋" w:hint="eastAsia"/>
          <w:bCs/>
          <w:spacing w:val="-6"/>
          <w:kern w:val="2"/>
          <w:sz w:val="32"/>
          <w:szCs w:val="32"/>
        </w:rPr>
        <w:t xml:space="preserve"> 被保险人发生住院医疗费用支出的，</w:t>
      </w:r>
      <w:r>
        <w:rPr>
          <w:rFonts w:ascii="仿宋" w:eastAsia="仿宋" w:hAnsi="仿宋" w:cs="仿宋" w:hint="eastAsia"/>
          <w:bCs/>
          <w:kern w:val="2"/>
          <w:sz w:val="32"/>
          <w:szCs w:val="32"/>
        </w:rPr>
        <w:t>被保险人或者其监护人作为保险金申请人，填写保险金给付申请书，并</w:t>
      </w:r>
      <w:proofErr w:type="gramStart"/>
      <w:r>
        <w:rPr>
          <w:rFonts w:ascii="仿宋" w:eastAsia="仿宋" w:hAnsi="仿宋" w:cs="仿宋" w:hint="eastAsia"/>
          <w:bCs/>
          <w:kern w:val="2"/>
          <w:sz w:val="32"/>
          <w:szCs w:val="32"/>
        </w:rPr>
        <w:t>凭下列</w:t>
      </w:r>
      <w:proofErr w:type="gramEnd"/>
      <w:r>
        <w:rPr>
          <w:rFonts w:ascii="仿宋" w:eastAsia="仿宋" w:hAnsi="仿宋" w:cs="仿宋" w:hint="eastAsia"/>
          <w:bCs/>
          <w:kern w:val="2"/>
          <w:sz w:val="32"/>
          <w:szCs w:val="32"/>
        </w:rPr>
        <w:t>证明和资料向保险人申请给付保险金：</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t>（一）保险金给付申请书；</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t>（二）保险单原件；</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t>（三）保险金申请人的户籍证明或者身份证明；</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t>（四）二级以上（含二级）医院或者保险人认可的医疗</w:t>
      </w:r>
      <w:r>
        <w:rPr>
          <w:rFonts w:ascii="仿宋" w:eastAsia="仿宋" w:hAnsi="仿宋" w:cs="仿宋" w:hint="eastAsia"/>
          <w:kern w:val="2"/>
          <w:sz w:val="32"/>
          <w:szCs w:val="32"/>
        </w:rPr>
        <w:t>机</w:t>
      </w:r>
      <w:r>
        <w:rPr>
          <w:rFonts w:ascii="仿宋" w:eastAsia="仿宋" w:hAnsi="仿宋" w:cs="仿宋" w:hint="eastAsia"/>
          <w:bCs/>
          <w:kern w:val="2"/>
          <w:sz w:val="32"/>
          <w:szCs w:val="32"/>
        </w:rPr>
        <w:t>构出具的诊断书、住院证明、病历、住院医疗费用可报销凭证原件或医疗费分割单及住院费用明细；</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
          <w:sz w:val="32"/>
          <w:szCs w:val="32"/>
        </w:rPr>
      </w:pPr>
      <w:r>
        <w:rPr>
          <w:rFonts w:ascii="仿宋" w:eastAsia="仿宋" w:hAnsi="仿宋" w:cs="仿宋" w:hint="eastAsia"/>
          <w:bCs/>
          <w:kern w:val="2"/>
          <w:sz w:val="32"/>
          <w:szCs w:val="32"/>
        </w:rPr>
        <w:t>（五）</w:t>
      </w:r>
      <w:r>
        <w:rPr>
          <w:rFonts w:ascii="仿宋" w:eastAsia="仿宋" w:hAnsi="仿宋" w:cs="仿宋" w:hint="eastAsia"/>
          <w:b/>
          <w:bCs/>
          <w:kern w:val="2"/>
          <w:sz w:val="32"/>
          <w:szCs w:val="32"/>
        </w:rPr>
        <w:t>被保险人若已通过其他途径获得了部分住院医疗费用补偿并无法提供医疗费用</w:t>
      </w:r>
      <w:proofErr w:type="gramStart"/>
      <w:r>
        <w:rPr>
          <w:rFonts w:ascii="仿宋" w:eastAsia="仿宋" w:hAnsi="仿宋" w:cs="仿宋" w:hint="eastAsia"/>
          <w:b/>
          <w:bCs/>
          <w:kern w:val="2"/>
          <w:sz w:val="32"/>
          <w:szCs w:val="32"/>
        </w:rPr>
        <w:t>原始可</w:t>
      </w:r>
      <w:proofErr w:type="gramEnd"/>
      <w:r>
        <w:rPr>
          <w:rFonts w:ascii="仿宋" w:eastAsia="仿宋" w:hAnsi="仿宋" w:cs="仿宋" w:hint="eastAsia"/>
          <w:b/>
          <w:bCs/>
          <w:kern w:val="2"/>
          <w:sz w:val="32"/>
          <w:szCs w:val="32"/>
        </w:rPr>
        <w:t>报销凭证时，需提供住院医疗费用凭证复印件，同时出具注明已赔付比例和金额、加盖支付费用单位公章的分割单等相关证明，保险人按本保险合同约定在剩余医疗费用内承担保险责任</w:t>
      </w:r>
      <w:r>
        <w:rPr>
          <w:rFonts w:ascii="仿宋" w:eastAsia="仿宋" w:hAnsi="仿宋" w:cs="仿宋" w:hint="eastAsia"/>
          <w:b/>
          <w:sz w:val="32"/>
          <w:szCs w:val="32"/>
        </w:rPr>
        <w:t>。</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t>本保险合同所指分割单应符合财政部《会计基础工作规范》的有关要求。涉及基本医疗保险时，分割单指基本医疗保险费用结算表，或当地基本医疗保险结算办法所规定的其他类似费用结算证明；</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lastRenderedPageBreak/>
        <w:t>（六）保险金申请人委托他人申请的，还应提供授权委托书原件、委托人和受托人的身份证明等相关证明文件；</w:t>
      </w:r>
    </w:p>
    <w:p w:rsidR="00687F53" w:rsidRDefault="00B81305">
      <w:pPr>
        <w:pStyle w:val="af2"/>
        <w:widowControl w:val="0"/>
        <w:tabs>
          <w:tab w:val="left" w:pos="142"/>
          <w:tab w:val="left" w:pos="8280"/>
        </w:tabs>
        <w:spacing w:before="0" w:beforeAutospacing="0" w:after="0" w:afterAutospacing="0" w:line="560" w:lineRule="exact"/>
        <w:ind w:firstLineChars="200" w:firstLine="640"/>
        <w:jc w:val="both"/>
        <w:rPr>
          <w:rFonts w:ascii="仿宋" w:eastAsia="仿宋" w:hAnsi="仿宋" w:cs="仿宋"/>
          <w:bCs/>
          <w:sz w:val="32"/>
          <w:szCs w:val="32"/>
        </w:rPr>
      </w:pPr>
      <w:r>
        <w:rPr>
          <w:rFonts w:ascii="仿宋" w:eastAsia="仿宋" w:hAnsi="仿宋" w:cs="仿宋" w:hint="eastAsia"/>
          <w:bCs/>
          <w:kern w:val="2"/>
          <w:sz w:val="32"/>
          <w:szCs w:val="32"/>
        </w:rPr>
        <w:t>（七）保险金申请人所能提供的其他与本项申请相关的材料。</w:t>
      </w:r>
    </w:p>
    <w:p w:rsidR="00687F53" w:rsidRDefault="00B81305" w:rsidP="00D62E06">
      <w:pPr>
        <w:spacing w:line="560" w:lineRule="exact"/>
        <w:ind w:firstLineChars="200" w:firstLine="643"/>
        <w:rPr>
          <w:rFonts w:ascii="仿宋" w:eastAsia="仿宋" w:hAnsi="仿宋" w:cs="仿宋"/>
          <w:sz w:val="32"/>
          <w:szCs w:val="32"/>
        </w:rPr>
      </w:pPr>
      <w:r>
        <w:rPr>
          <w:rFonts w:ascii="仿宋" w:eastAsia="仿宋" w:hAnsi="仿宋" w:cs="仿宋" w:hint="eastAsia"/>
          <w:b/>
          <w:sz w:val="32"/>
          <w:szCs w:val="32"/>
        </w:rPr>
        <w:t>第二十四条</w:t>
      </w:r>
      <w:r>
        <w:rPr>
          <w:rFonts w:ascii="仿宋" w:eastAsia="仿宋" w:hAnsi="仿宋" w:cs="仿宋" w:hint="eastAsia"/>
          <w:sz w:val="32"/>
          <w:szCs w:val="32"/>
        </w:rPr>
        <w:t xml:space="preserve">  被保险人住院申领住院津贴保险金的，被保险人或者其监护人作为申请人，填写保险金给付通知书，并</w:t>
      </w:r>
      <w:proofErr w:type="gramStart"/>
      <w:r>
        <w:rPr>
          <w:rFonts w:ascii="仿宋" w:eastAsia="仿宋" w:hAnsi="仿宋" w:cs="仿宋" w:hint="eastAsia"/>
          <w:sz w:val="32"/>
          <w:szCs w:val="32"/>
        </w:rPr>
        <w:t>凭下列</w:t>
      </w:r>
      <w:proofErr w:type="gramEnd"/>
      <w:r>
        <w:rPr>
          <w:rFonts w:ascii="仿宋" w:eastAsia="仿宋" w:hAnsi="仿宋" w:cs="仿宋" w:hint="eastAsia"/>
          <w:sz w:val="32"/>
          <w:szCs w:val="32"/>
        </w:rPr>
        <w:t>证明和资料向保险人申请给付保险金：</w:t>
      </w:r>
    </w:p>
    <w:p w:rsidR="00687F53" w:rsidRDefault="00B8130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（一）保险金给付申请书；</w:t>
      </w:r>
    </w:p>
    <w:p w:rsidR="00687F53" w:rsidRDefault="00B8130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（二）保险单原件；</w:t>
      </w:r>
    </w:p>
    <w:p w:rsidR="00687F53" w:rsidRDefault="00B8130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（三）保险金申请人的户籍证明或者身份证明；</w:t>
      </w:r>
    </w:p>
    <w:p w:rsidR="00687F53" w:rsidRDefault="00B8130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（四）二级以上（含二级）医院或者保险人认可的医疗机构出具的病历和住院证明；</w:t>
      </w:r>
    </w:p>
    <w:p w:rsidR="00687F53" w:rsidRDefault="00B8130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（五）保险金申请人所能提供的其他与本项申请相关的材料；</w:t>
      </w:r>
    </w:p>
    <w:p w:rsidR="00687F53" w:rsidRDefault="00B81305">
      <w:pPr>
        <w:spacing w:line="560" w:lineRule="exact"/>
        <w:ind w:firstLineChars="200" w:firstLine="640"/>
        <w:rPr>
          <w:rFonts w:ascii="宋体" w:hAnsi="宋体" w:cs="仿宋"/>
          <w:color w:val="000000"/>
          <w:szCs w:val="21"/>
        </w:rPr>
      </w:pPr>
      <w:r>
        <w:rPr>
          <w:rFonts w:ascii="仿宋" w:eastAsia="仿宋" w:hAnsi="仿宋" w:cs="仿宋" w:hint="eastAsia"/>
          <w:sz w:val="32"/>
          <w:szCs w:val="32"/>
        </w:rPr>
        <w:t xml:space="preserve">（六）保险金申请人的代理人提出申请的，应提供授权委托书、身份证明等相关证明文件。 </w:t>
      </w:r>
    </w:p>
    <w:p w:rsidR="00687F53" w:rsidRDefault="00B81305" w:rsidP="00D62E06">
      <w:pPr>
        <w:tabs>
          <w:tab w:val="left" w:pos="142"/>
        </w:tabs>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第二十五条被保险人未履行前款约定的索赔材料提供义务，导致保险人无法核实损失情况的，保险人对无法核实部分不承担给付责任。</w:t>
      </w:r>
    </w:p>
    <w:p w:rsidR="00687F53" w:rsidRDefault="00B81305">
      <w:pPr>
        <w:pStyle w:val="af2"/>
        <w:widowControl w:val="0"/>
        <w:tabs>
          <w:tab w:val="left" w:pos="142"/>
          <w:tab w:val="left" w:pos="8280"/>
        </w:tabs>
        <w:spacing w:before="0" w:beforeAutospacing="0" w:after="0" w:afterAutospacing="0" w:line="560" w:lineRule="exact"/>
        <w:jc w:val="center"/>
        <w:rPr>
          <w:rFonts w:ascii="仿宋" w:eastAsia="仿宋" w:hAnsi="仿宋" w:cs="仿宋"/>
          <w:b/>
          <w:spacing w:val="-6"/>
          <w:sz w:val="32"/>
          <w:szCs w:val="32"/>
        </w:rPr>
      </w:pPr>
      <w:r>
        <w:rPr>
          <w:rFonts w:ascii="仿宋" w:eastAsia="仿宋" w:hAnsi="仿宋" w:cs="仿宋" w:hint="eastAsia"/>
          <w:b/>
          <w:spacing w:val="-6"/>
          <w:kern w:val="2"/>
          <w:sz w:val="32"/>
          <w:szCs w:val="32"/>
        </w:rPr>
        <w:t>争议处理</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第二十六条</w:t>
      </w:r>
      <w:r>
        <w:rPr>
          <w:rFonts w:ascii="仿宋" w:eastAsia="仿宋" w:hAnsi="仿宋" w:cs="仿宋" w:hint="eastAsia"/>
          <w:bCs/>
          <w:spacing w:val="-6"/>
          <w:kern w:val="2"/>
          <w:sz w:val="32"/>
          <w:szCs w:val="32"/>
        </w:rPr>
        <w:t xml:space="preserve">  因履行本保险合同发生的争议，由当事人协商解决。协商不成的，提交本保险合同载明的仲裁机构仲裁；本保险合同未载明仲裁机构或争议发生后未达成仲裁协议的，依法向有管辖权的人民法院起诉。</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lastRenderedPageBreak/>
        <w:t>第二十七条</w:t>
      </w:r>
      <w:r>
        <w:rPr>
          <w:rFonts w:ascii="仿宋" w:eastAsia="仿宋" w:hAnsi="仿宋" w:cs="仿宋" w:hint="eastAsia"/>
          <w:bCs/>
          <w:spacing w:val="-6"/>
          <w:kern w:val="2"/>
          <w:sz w:val="32"/>
          <w:szCs w:val="32"/>
        </w:rPr>
        <w:t xml:space="preserve">  与本保险合同有关的以及履行本保险合同产生的一切争议处理适用中华人民共和国法律（不包括港、澳、台地区法律）。</w:t>
      </w:r>
    </w:p>
    <w:p w:rsidR="00687F53" w:rsidRDefault="00B81305">
      <w:pPr>
        <w:pStyle w:val="af2"/>
        <w:widowControl w:val="0"/>
        <w:tabs>
          <w:tab w:val="left" w:pos="142"/>
          <w:tab w:val="left" w:pos="8280"/>
        </w:tabs>
        <w:spacing w:before="0" w:beforeAutospacing="0" w:after="0" w:afterAutospacing="0" w:line="560" w:lineRule="exact"/>
        <w:jc w:val="center"/>
        <w:rPr>
          <w:rFonts w:ascii="仿宋" w:eastAsia="仿宋" w:hAnsi="仿宋" w:cs="仿宋"/>
          <w:b/>
          <w:spacing w:val="-6"/>
          <w:sz w:val="32"/>
          <w:szCs w:val="32"/>
        </w:rPr>
      </w:pPr>
      <w:r>
        <w:rPr>
          <w:rFonts w:ascii="仿宋" w:eastAsia="仿宋" w:hAnsi="仿宋" w:cs="仿宋" w:hint="eastAsia"/>
          <w:b/>
          <w:spacing w:val="-6"/>
          <w:kern w:val="2"/>
          <w:sz w:val="32"/>
          <w:szCs w:val="32"/>
        </w:rPr>
        <w:t>其他事项</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bookmarkStart w:id="29" w:name="_Toc219277379"/>
      <w:bookmarkStart w:id="30" w:name="_Toc219276908"/>
      <w:bookmarkStart w:id="31" w:name="_Toc219277030"/>
      <w:bookmarkStart w:id="32" w:name="_Toc219275963"/>
      <w:bookmarkStart w:id="33" w:name="_Toc219276784"/>
      <w:r>
        <w:rPr>
          <w:rFonts w:ascii="仿宋" w:eastAsia="仿宋" w:hAnsi="仿宋" w:cs="仿宋" w:hint="eastAsia"/>
          <w:b/>
          <w:spacing w:val="-6"/>
          <w:kern w:val="2"/>
          <w:sz w:val="32"/>
          <w:szCs w:val="32"/>
        </w:rPr>
        <w:t>第二十八条</w:t>
      </w:r>
      <w:r>
        <w:rPr>
          <w:rFonts w:ascii="仿宋" w:eastAsia="仿宋" w:hAnsi="仿宋" w:cs="仿宋" w:hint="eastAsia"/>
          <w:bCs/>
          <w:spacing w:val="-6"/>
          <w:kern w:val="2"/>
          <w:sz w:val="32"/>
          <w:szCs w:val="32"/>
        </w:rPr>
        <w:t xml:space="preserve">  在本保险合同成立后，投保人可以书面形式通知保险人解除本保险合同，</w:t>
      </w:r>
      <w:r>
        <w:rPr>
          <w:rFonts w:ascii="仿宋" w:eastAsia="仿宋" w:hAnsi="仿宋" w:cs="仿宋" w:hint="eastAsia"/>
          <w:b/>
          <w:kern w:val="2"/>
          <w:sz w:val="32"/>
          <w:szCs w:val="32"/>
        </w:rPr>
        <w:t>但保险金申请人已领取过本保险合同项下任何保险金的除外</w:t>
      </w:r>
      <w:r>
        <w:rPr>
          <w:rFonts w:ascii="仿宋" w:eastAsia="仿宋" w:hAnsi="仿宋" w:cs="仿宋" w:hint="eastAsia"/>
          <w:bCs/>
          <w:spacing w:val="-6"/>
          <w:kern w:val="2"/>
          <w:sz w:val="32"/>
          <w:szCs w:val="32"/>
        </w:rPr>
        <w:t>。</w:t>
      </w:r>
      <w:bookmarkEnd w:id="29"/>
      <w:bookmarkEnd w:id="30"/>
      <w:bookmarkEnd w:id="31"/>
      <w:bookmarkEnd w:id="32"/>
      <w:bookmarkEnd w:id="33"/>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bookmarkStart w:id="34" w:name="_Toc219276909"/>
      <w:bookmarkStart w:id="35" w:name="_Toc219277380"/>
      <w:bookmarkStart w:id="36" w:name="_Toc219275964"/>
      <w:bookmarkStart w:id="37" w:name="_Toc219276785"/>
      <w:bookmarkStart w:id="38" w:name="_Toc219277031"/>
      <w:r>
        <w:rPr>
          <w:rFonts w:ascii="仿宋" w:eastAsia="仿宋" w:hAnsi="仿宋" w:cs="仿宋" w:hint="eastAsia"/>
          <w:bCs/>
          <w:spacing w:val="-6"/>
          <w:kern w:val="2"/>
          <w:sz w:val="32"/>
          <w:szCs w:val="32"/>
        </w:rPr>
        <w:t>（一）投保人要求解除本保险合同时，应提供下列证明和资料：</w:t>
      </w:r>
      <w:bookmarkEnd w:id="34"/>
      <w:bookmarkEnd w:id="35"/>
      <w:bookmarkEnd w:id="36"/>
      <w:bookmarkEnd w:id="37"/>
      <w:bookmarkEnd w:id="38"/>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bookmarkStart w:id="39" w:name="_Toc219275965"/>
      <w:bookmarkStart w:id="40" w:name="_Toc219277032"/>
      <w:bookmarkStart w:id="41" w:name="_Toc219277381"/>
      <w:bookmarkStart w:id="42" w:name="_Toc219276786"/>
      <w:bookmarkStart w:id="43" w:name="_Toc219276910"/>
      <w:r>
        <w:rPr>
          <w:rFonts w:ascii="仿宋" w:eastAsia="仿宋" w:hAnsi="仿宋" w:cs="仿宋" w:hint="eastAsia"/>
          <w:bCs/>
          <w:spacing w:val="-6"/>
          <w:kern w:val="2"/>
          <w:sz w:val="32"/>
          <w:szCs w:val="32"/>
        </w:rPr>
        <w:t>1.保险合同解除申请书；</w:t>
      </w:r>
      <w:bookmarkEnd w:id="39"/>
      <w:bookmarkEnd w:id="40"/>
      <w:bookmarkEnd w:id="41"/>
      <w:bookmarkEnd w:id="42"/>
      <w:bookmarkEnd w:id="43"/>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bookmarkStart w:id="44" w:name="_Toc219277033"/>
      <w:bookmarkStart w:id="45" w:name="_Toc219275966"/>
      <w:bookmarkStart w:id="46" w:name="_Toc219276911"/>
      <w:bookmarkStart w:id="47" w:name="_Toc219276787"/>
      <w:bookmarkStart w:id="48" w:name="_Toc219277382"/>
      <w:r>
        <w:rPr>
          <w:rFonts w:ascii="仿宋" w:eastAsia="仿宋" w:hAnsi="仿宋" w:cs="仿宋" w:hint="eastAsia"/>
          <w:bCs/>
          <w:spacing w:val="-6"/>
          <w:kern w:val="2"/>
          <w:sz w:val="32"/>
          <w:szCs w:val="32"/>
        </w:rPr>
        <w:t>2.保险单原件；</w:t>
      </w:r>
      <w:bookmarkEnd w:id="44"/>
      <w:bookmarkEnd w:id="45"/>
      <w:bookmarkEnd w:id="46"/>
      <w:bookmarkEnd w:id="47"/>
      <w:bookmarkEnd w:id="48"/>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bookmarkStart w:id="49" w:name="_Toc219275967"/>
      <w:bookmarkStart w:id="50" w:name="_Toc219276788"/>
      <w:bookmarkStart w:id="51" w:name="_Toc219277383"/>
      <w:bookmarkStart w:id="52" w:name="_Toc219277034"/>
      <w:bookmarkStart w:id="53" w:name="_Toc219276912"/>
      <w:r>
        <w:rPr>
          <w:rFonts w:ascii="仿宋" w:eastAsia="仿宋" w:hAnsi="仿宋" w:cs="仿宋" w:hint="eastAsia"/>
          <w:bCs/>
          <w:spacing w:val="-6"/>
          <w:kern w:val="2"/>
          <w:sz w:val="32"/>
          <w:szCs w:val="32"/>
        </w:rPr>
        <w:t>3.保险费发票或交费凭证；</w:t>
      </w:r>
      <w:bookmarkEnd w:id="49"/>
      <w:bookmarkEnd w:id="50"/>
      <w:bookmarkEnd w:id="51"/>
      <w:bookmarkEnd w:id="52"/>
      <w:bookmarkEnd w:id="53"/>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bookmarkStart w:id="54" w:name="_Toc219276789"/>
      <w:bookmarkStart w:id="55" w:name="_Toc219277035"/>
      <w:bookmarkStart w:id="56" w:name="_Toc219275968"/>
      <w:bookmarkStart w:id="57" w:name="_Toc219276913"/>
      <w:bookmarkStart w:id="58" w:name="_Toc219277384"/>
      <w:r>
        <w:rPr>
          <w:rFonts w:ascii="仿宋" w:eastAsia="仿宋" w:hAnsi="仿宋" w:cs="仿宋" w:hint="eastAsia"/>
          <w:bCs/>
          <w:spacing w:val="-6"/>
          <w:kern w:val="2"/>
          <w:sz w:val="32"/>
          <w:szCs w:val="32"/>
        </w:rPr>
        <w:t>4.投保人身份证明。</w:t>
      </w:r>
      <w:bookmarkEnd w:id="54"/>
      <w:bookmarkEnd w:id="55"/>
      <w:bookmarkEnd w:id="56"/>
      <w:bookmarkEnd w:id="57"/>
      <w:bookmarkEnd w:id="58"/>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bookmarkStart w:id="59" w:name="_Toc219276790"/>
      <w:bookmarkStart w:id="60" w:name="_Toc219277385"/>
      <w:bookmarkStart w:id="61" w:name="_Toc219275969"/>
      <w:bookmarkStart w:id="62" w:name="_Toc219276914"/>
      <w:bookmarkStart w:id="63" w:name="_Toc219277036"/>
      <w:r>
        <w:rPr>
          <w:rFonts w:ascii="仿宋" w:eastAsia="仿宋" w:hAnsi="仿宋" w:cs="仿宋" w:hint="eastAsia"/>
          <w:bCs/>
          <w:spacing w:val="-6"/>
          <w:kern w:val="2"/>
          <w:sz w:val="32"/>
          <w:szCs w:val="32"/>
        </w:rPr>
        <w:t>（二）投保人要求解除本保险合同的，自保险人接到解除本保险合同申请书之日起，保险责任终止。保险人于接到上述证明和资料之日起三十日内退还未满期净保费。</w:t>
      </w:r>
      <w:bookmarkEnd w:id="59"/>
      <w:bookmarkEnd w:id="60"/>
      <w:bookmarkEnd w:id="61"/>
      <w:bookmarkEnd w:id="62"/>
      <w:bookmarkEnd w:id="63"/>
    </w:p>
    <w:p w:rsidR="00687F53" w:rsidRDefault="00B81305" w:rsidP="00D62E06">
      <w:pPr>
        <w:pStyle w:val="af2"/>
        <w:widowControl w:val="0"/>
        <w:tabs>
          <w:tab w:val="left" w:pos="142"/>
        </w:tabs>
        <w:spacing w:before="0" w:beforeAutospacing="0" w:after="0" w:afterAutospacing="0" w:line="560" w:lineRule="exact"/>
        <w:ind w:firstLineChars="200" w:firstLine="618"/>
        <w:jc w:val="both"/>
        <w:rPr>
          <w:rFonts w:ascii="仿宋" w:eastAsia="仿宋" w:hAnsi="仿宋" w:cs="Times New Roman"/>
          <w:b/>
          <w:bCs/>
          <w:spacing w:val="-6"/>
          <w:kern w:val="2"/>
          <w:sz w:val="32"/>
          <w:szCs w:val="32"/>
        </w:rPr>
      </w:pPr>
      <w:r>
        <w:rPr>
          <w:rFonts w:ascii="仿宋" w:eastAsia="仿宋" w:hAnsi="仿宋" w:cs="Times New Roman" w:hint="eastAsia"/>
          <w:b/>
          <w:spacing w:val="-6"/>
          <w:kern w:val="2"/>
          <w:sz w:val="32"/>
          <w:szCs w:val="32"/>
        </w:rPr>
        <w:t xml:space="preserve">第二十九条 </w:t>
      </w:r>
      <w:r>
        <w:rPr>
          <w:rFonts w:ascii="仿宋" w:eastAsia="仿宋" w:hAnsi="仿宋" w:cs="Times New Roman" w:hint="eastAsia"/>
          <w:b/>
          <w:bCs/>
          <w:spacing w:val="-6"/>
          <w:kern w:val="2"/>
          <w:sz w:val="32"/>
          <w:szCs w:val="32"/>
        </w:rPr>
        <w:t>订立本保险合同时，投保人对被保险人不具有保险利益的，本保险合同无效，保险人退还净保费。</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第三十条</w:t>
      </w:r>
      <w:r>
        <w:rPr>
          <w:rFonts w:ascii="仿宋" w:eastAsia="仿宋" w:hAnsi="仿宋" w:cs="仿宋" w:hint="eastAsia"/>
          <w:b/>
          <w:bCs/>
          <w:spacing w:val="-6"/>
          <w:kern w:val="2"/>
          <w:sz w:val="32"/>
          <w:szCs w:val="32"/>
        </w:rPr>
        <w:t xml:space="preserve"> 释义</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续保：</w:t>
      </w:r>
      <w:r>
        <w:rPr>
          <w:rFonts w:ascii="仿宋" w:eastAsia="仿宋" w:hAnsi="仿宋" w:cs="仿宋" w:hint="eastAsia"/>
          <w:bCs/>
          <w:spacing w:val="-6"/>
          <w:kern w:val="2"/>
          <w:sz w:val="32"/>
          <w:szCs w:val="32"/>
        </w:rPr>
        <w:t>是指保险期间届满日前，投保人向保险人提出申请，就本保险合同有关保险责任续签新保险合同的行为。</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及时续保：</w:t>
      </w:r>
      <w:r>
        <w:rPr>
          <w:rFonts w:ascii="仿宋" w:eastAsia="仿宋" w:hAnsi="仿宋" w:cs="仿宋" w:hint="eastAsia"/>
          <w:bCs/>
          <w:spacing w:val="-6"/>
          <w:kern w:val="2"/>
          <w:sz w:val="32"/>
          <w:szCs w:val="32"/>
        </w:rPr>
        <w:t>是指本保险合同终保日期与续签新保险合同起保日期相同的续保行为。</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不可抗力：</w:t>
      </w:r>
      <w:r>
        <w:rPr>
          <w:rFonts w:ascii="仿宋" w:eastAsia="仿宋" w:hAnsi="仿宋" w:cs="仿宋" w:hint="eastAsia"/>
          <w:bCs/>
          <w:spacing w:val="-6"/>
          <w:kern w:val="2"/>
          <w:sz w:val="32"/>
          <w:szCs w:val="32"/>
        </w:rPr>
        <w:t>是指不能预见、不能避免并不能克服的客观情</w:t>
      </w:r>
      <w:r>
        <w:rPr>
          <w:rFonts w:ascii="仿宋" w:eastAsia="仿宋" w:hAnsi="仿宋" w:cs="仿宋" w:hint="eastAsia"/>
          <w:bCs/>
          <w:spacing w:val="-6"/>
          <w:kern w:val="2"/>
          <w:sz w:val="32"/>
          <w:szCs w:val="32"/>
        </w:rPr>
        <w:lastRenderedPageBreak/>
        <w:t>况。</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
          <w:bCs/>
          <w:spacing w:val="-6"/>
          <w:sz w:val="32"/>
          <w:szCs w:val="32"/>
        </w:rPr>
      </w:pPr>
      <w:r>
        <w:rPr>
          <w:rFonts w:ascii="仿宋" w:eastAsia="仿宋" w:hAnsi="仿宋" w:cs="仿宋" w:hint="eastAsia"/>
          <w:b/>
          <w:spacing w:val="-6"/>
          <w:kern w:val="2"/>
          <w:sz w:val="32"/>
          <w:szCs w:val="32"/>
        </w:rPr>
        <w:t>意外伤害：</w:t>
      </w:r>
      <w:r>
        <w:rPr>
          <w:rFonts w:ascii="仿宋" w:eastAsia="仿宋" w:hAnsi="仿宋" w:cs="仿宋" w:hint="eastAsia"/>
          <w:bCs/>
          <w:spacing w:val="-6"/>
          <w:kern w:val="2"/>
          <w:sz w:val="32"/>
          <w:szCs w:val="32"/>
        </w:rPr>
        <w:t>指以外来的、突发的、非本意的和非疾病的客观事件为直接原因致使身体受到的伤害。</w:t>
      </w:r>
      <w:r>
        <w:rPr>
          <w:rFonts w:ascii="仿宋" w:eastAsia="仿宋" w:hAnsi="仿宋" w:cs="仿宋" w:hint="eastAsia"/>
          <w:b/>
          <w:bCs/>
          <w:spacing w:val="-6"/>
          <w:kern w:val="2"/>
          <w:sz w:val="32"/>
          <w:szCs w:val="32"/>
        </w:rPr>
        <w:t>猝死不属于意外伤害事故。</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其中“猝死”是指表面健康的人因潜在疾病、机能障碍或其他原因在出现症状后</w:t>
      </w:r>
      <w:r>
        <w:rPr>
          <w:rFonts w:ascii="仿宋" w:eastAsia="仿宋" w:hAnsi="仿宋" w:cs="仿宋" w:hint="eastAsia"/>
          <w:b/>
          <w:bCs/>
          <w:spacing w:val="-6"/>
          <w:kern w:val="2"/>
          <w:sz w:val="32"/>
          <w:szCs w:val="32"/>
        </w:rPr>
        <w:t>24小时</w:t>
      </w:r>
      <w:r>
        <w:rPr>
          <w:rFonts w:ascii="仿宋" w:eastAsia="仿宋" w:hAnsi="仿宋" w:cs="仿宋" w:hint="eastAsia"/>
          <w:bCs/>
          <w:spacing w:val="-6"/>
          <w:kern w:val="2"/>
          <w:sz w:val="32"/>
          <w:szCs w:val="32"/>
        </w:rPr>
        <w:t>内发生的非暴力性突然死亡。猝死的认定以二级以上（含二级）医院或者保险人指定或认可的医疗机构或公安司法部门的鉴定为准。</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潜水：</w:t>
      </w:r>
      <w:r>
        <w:rPr>
          <w:rFonts w:ascii="仿宋" w:eastAsia="仿宋" w:hAnsi="仿宋" w:cs="仿宋" w:hint="eastAsia"/>
          <w:bCs/>
          <w:spacing w:val="-6"/>
          <w:kern w:val="2"/>
          <w:sz w:val="32"/>
          <w:szCs w:val="32"/>
        </w:rPr>
        <w:t>是指以辅助呼吸器材在江、河、湖、海、水库、运河等水域进行的水下运动。</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攀岩运动：</w:t>
      </w:r>
      <w:r>
        <w:rPr>
          <w:rFonts w:ascii="仿宋" w:eastAsia="仿宋" w:hAnsi="仿宋" w:cs="仿宋" w:hint="eastAsia"/>
          <w:bCs/>
          <w:spacing w:val="-6"/>
          <w:kern w:val="2"/>
          <w:sz w:val="32"/>
          <w:szCs w:val="32"/>
        </w:rPr>
        <w:t>是指攀登悬崖、楼宇外墙、人造悬崖、冰崖、冰山等运动。</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武术比赛：</w:t>
      </w:r>
      <w:r>
        <w:rPr>
          <w:rFonts w:ascii="仿宋" w:eastAsia="仿宋" w:hAnsi="仿宋" w:cs="仿宋" w:hint="eastAsia"/>
          <w:bCs/>
          <w:spacing w:val="-6"/>
          <w:kern w:val="2"/>
          <w:sz w:val="32"/>
          <w:szCs w:val="32"/>
        </w:rPr>
        <w:t>是指两人或者两人以上对抗性柔道、空手道、跆拳道、散打、拳击等各种拳术及各种使用器械的对抗性比赛。</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探险活动：</w:t>
      </w:r>
      <w:r>
        <w:rPr>
          <w:rFonts w:ascii="仿宋" w:eastAsia="仿宋" w:hAnsi="仿宋" w:cs="仿宋" w:hint="eastAsia"/>
          <w:bCs/>
          <w:spacing w:val="-6"/>
          <w:kern w:val="2"/>
          <w:sz w:val="32"/>
          <w:szCs w:val="32"/>
        </w:rPr>
        <w:t>是指明知在某种特定的自然条件下有失去生命或者使身体受到伤害的危险，而故意使自己置身其中的行为。如江河漂流、徒步穿越沙漠或者人迹罕见的原始森林等活动。</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特技：</w:t>
      </w:r>
      <w:r>
        <w:rPr>
          <w:rFonts w:ascii="仿宋" w:eastAsia="仿宋" w:hAnsi="仿宋" w:cs="仿宋" w:hint="eastAsia"/>
          <w:bCs/>
          <w:spacing w:val="-6"/>
          <w:kern w:val="2"/>
          <w:sz w:val="32"/>
          <w:szCs w:val="32"/>
        </w:rPr>
        <w:t>是指从事马术、杂技、驯兽等特殊职业、活动。</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保险金申请人：</w:t>
      </w:r>
      <w:r>
        <w:rPr>
          <w:rFonts w:ascii="仿宋" w:eastAsia="仿宋" w:hAnsi="仿宋" w:cs="仿宋" w:hint="eastAsia"/>
          <w:bCs/>
          <w:spacing w:val="-6"/>
          <w:kern w:val="2"/>
          <w:sz w:val="32"/>
          <w:szCs w:val="32"/>
        </w:rPr>
        <w:t>指被保险人、受益人、被保险人的继承人或依法享有保险金请求权的其他自然人。</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无有效驾驶证，</w:t>
      </w:r>
      <w:r>
        <w:rPr>
          <w:rFonts w:ascii="仿宋" w:eastAsia="仿宋" w:hAnsi="仿宋" w:cs="仿宋" w:hint="eastAsia"/>
          <w:bCs/>
          <w:spacing w:val="-6"/>
          <w:kern w:val="2"/>
          <w:sz w:val="32"/>
          <w:szCs w:val="32"/>
        </w:rPr>
        <w:t>指被保险人存在下列情形之一者：</w:t>
      </w:r>
    </w:p>
    <w:p w:rsidR="00687F53" w:rsidRDefault="00B81305">
      <w:pPr>
        <w:pStyle w:val="af2"/>
        <w:widowControl w:val="0"/>
        <w:tabs>
          <w:tab w:val="left" w:pos="142"/>
        </w:tabs>
        <w:spacing w:before="0" w:beforeAutospacing="0" w:after="0" w:afterAutospacing="0" w:line="560" w:lineRule="exact"/>
        <w:ind w:firstLineChars="200" w:firstLine="616"/>
        <w:jc w:val="both"/>
        <w:rPr>
          <w:rFonts w:ascii="仿宋" w:eastAsia="仿宋" w:hAnsi="仿宋" w:cs="仿宋"/>
          <w:sz w:val="32"/>
          <w:szCs w:val="32"/>
        </w:rPr>
      </w:pPr>
      <w:r>
        <w:rPr>
          <w:rFonts w:ascii="仿宋" w:eastAsia="仿宋" w:hAnsi="仿宋" w:cs="仿宋" w:hint="eastAsia"/>
          <w:bCs/>
          <w:spacing w:val="-6"/>
          <w:kern w:val="2"/>
          <w:sz w:val="32"/>
          <w:szCs w:val="32"/>
        </w:rPr>
        <w:t>（一）无驾驶证</w:t>
      </w:r>
      <w:r>
        <w:rPr>
          <w:rFonts w:ascii="仿宋" w:eastAsia="仿宋" w:hAnsi="仿宋" w:cs="仿宋" w:hint="eastAsia"/>
          <w:kern w:val="2"/>
          <w:sz w:val="32"/>
          <w:szCs w:val="32"/>
        </w:rPr>
        <w:t>；</w:t>
      </w:r>
    </w:p>
    <w:p w:rsidR="00687F53" w:rsidRDefault="00B81305">
      <w:pPr>
        <w:pStyle w:val="af2"/>
        <w:widowControl w:val="0"/>
        <w:tabs>
          <w:tab w:val="left" w:pos="142"/>
        </w:tabs>
        <w:spacing w:before="0" w:beforeAutospacing="0" w:after="0" w:afterAutospacing="0" w:line="560" w:lineRule="exact"/>
        <w:ind w:firstLineChars="200" w:firstLine="640"/>
        <w:jc w:val="both"/>
        <w:rPr>
          <w:rFonts w:ascii="仿宋" w:eastAsia="仿宋" w:hAnsi="仿宋" w:cs="仿宋"/>
          <w:sz w:val="32"/>
          <w:szCs w:val="32"/>
        </w:rPr>
      </w:pPr>
      <w:r>
        <w:rPr>
          <w:rFonts w:ascii="仿宋" w:eastAsia="仿宋" w:hAnsi="仿宋" w:cs="仿宋" w:hint="eastAsia"/>
          <w:kern w:val="2"/>
          <w:sz w:val="32"/>
          <w:szCs w:val="32"/>
        </w:rPr>
        <w:t>（二）在暂扣、扣留、吊销、注销驾驶证期间驾驶机动车；</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lastRenderedPageBreak/>
        <w:t>（三）驾驶的机动车与驾驶证载明的准驾车型不符；</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sz w:val="32"/>
          <w:szCs w:val="32"/>
        </w:rPr>
      </w:pPr>
      <w:r>
        <w:rPr>
          <w:rFonts w:ascii="仿宋" w:eastAsia="仿宋" w:hAnsi="仿宋" w:cs="仿宋" w:hint="eastAsia"/>
          <w:bCs/>
          <w:spacing w:val="-6"/>
          <w:kern w:val="2"/>
          <w:sz w:val="32"/>
          <w:szCs w:val="32"/>
        </w:rPr>
        <w:t>（四）持学习驾驶证学习驾车时，无教练员随车指导，或不按指定时间、路线学习驾车</w:t>
      </w:r>
      <w:r>
        <w:rPr>
          <w:rFonts w:ascii="仿宋" w:eastAsia="仿宋" w:hAnsi="仿宋" w:cs="仿宋" w:hint="eastAsia"/>
          <w:kern w:val="2"/>
          <w:sz w:val="32"/>
          <w:szCs w:val="32"/>
        </w:rPr>
        <w:t>；</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（五）使用各种专用机械车、特种车的人员无国家有关部门核发的有效操作证，驾驶营业性客车的驾驶人无</w:t>
      </w:r>
      <w:r>
        <w:rPr>
          <w:rFonts w:ascii="仿宋" w:eastAsia="仿宋" w:hAnsi="仿宋" w:cs="仿宋" w:hint="eastAsia"/>
          <w:kern w:val="2"/>
          <w:sz w:val="32"/>
          <w:szCs w:val="32"/>
        </w:rPr>
        <w:t>国家有关部门</w:t>
      </w:r>
      <w:r>
        <w:rPr>
          <w:rFonts w:ascii="仿宋" w:eastAsia="仿宋" w:hAnsi="仿宋" w:cs="仿宋" w:hint="eastAsia"/>
          <w:bCs/>
          <w:spacing w:val="-6"/>
          <w:kern w:val="2"/>
          <w:sz w:val="32"/>
          <w:szCs w:val="32"/>
        </w:rPr>
        <w:t>核发的</w:t>
      </w:r>
      <w:r>
        <w:rPr>
          <w:rFonts w:ascii="仿宋" w:eastAsia="仿宋" w:hAnsi="仿宋" w:cs="仿宋" w:hint="eastAsia"/>
          <w:kern w:val="2"/>
          <w:sz w:val="32"/>
          <w:szCs w:val="32"/>
        </w:rPr>
        <w:t>有效资格证书；</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（六）依照法律法规或公安机关交通管理部门有关规定不允许驾驶机动车的其他情况下驾车。</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无有效行驶证，</w:t>
      </w:r>
      <w:r>
        <w:rPr>
          <w:rFonts w:ascii="仿宋" w:eastAsia="仿宋" w:hAnsi="仿宋" w:cs="仿宋" w:hint="eastAsia"/>
          <w:bCs/>
          <w:spacing w:val="-6"/>
          <w:kern w:val="2"/>
          <w:sz w:val="32"/>
          <w:szCs w:val="32"/>
        </w:rPr>
        <w:t>指下列情形之一：</w:t>
      </w:r>
    </w:p>
    <w:p w:rsidR="00687F53" w:rsidRDefault="00B81305">
      <w:pPr>
        <w:pStyle w:val="af2"/>
        <w:widowControl w:val="0"/>
        <w:tabs>
          <w:tab w:val="left" w:pos="142"/>
        </w:tabs>
        <w:spacing w:before="0" w:beforeAutospacing="0" w:after="0" w:afterAutospacing="0" w:line="560" w:lineRule="exact"/>
        <w:ind w:firstLineChars="200" w:firstLine="616"/>
        <w:jc w:val="both"/>
        <w:rPr>
          <w:rFonts w:ascii="仿宋" w:eastAsia="仿宋" w:hAnsi="仿宋" w:cs="仿宋"/>
          <w:sz w:val="32"/>
          <w:szCs w:val="32"/>
        </w:rPr>
      </w:pPr>
      <w:r>
        <w:rPr>
          <w:rFonts w:ascii="仿宋" w:eastAsia="仿宋" w:hAnsi="仿宋" w:cs="仿宋" w:hint="eastAsia"/>
          <w:bCs/>
          <w:spacing w:val="-6"/>
          <w:kern w:val="2"/>
          <w:sz w:val="32"/>
          <w:szCs w:val="32"/>
        </w:rPr>
        <w:t>（一）机动车</w:t>
      </w:r>
      <w:r>
        <w:rPr>
          <w:rFonts w:ascii="仿宋" w:eastAsia="仿宋" w:hAnsi="仿宋" w:cs="仿宋" w:hint="eastAsia"/>
          <w:kern w:val="2"/>
          <w:sz w:val="32"/>
          <w:szCs w:val="32"/>
        </w:rPr>
        <w:t>行驶证、号牌被依法注销登记的，或未依法按时进行或通过机动车安全技术检验；</w:t>
      </w:r>
    </w:p>
    <w:p w:rsidR="00687F53" w:rsidRDefault="00B81305">
      <w:pPr>
        <w:pStyle w:val="af2"/>
        <w:widowControl w:val="0"/>
        <w:tabs>
          <w:tab w:val="left" w:pos="142"/>
          <w:tab w:val="left" w:pos="8280"/>
        </w:tabs>
        <w:spacing w:before="0" w:beforeAutospacing="0" w:after="0" w:afterAutospacing="0" w:line="560" w:lineRule="exact"/>
        <w:ind w:firstLineChars="200" w:firstLine="616"/>
        <w:jc w:val="both"/>
        <w:rPr>
          <w:rFonts w:ascii="仿宋" w:eastAsia="仿宋" w:hAnsi="仿宋" w:cs="仿宋"/>
          <w:bCs/>
          <w:spacing w:val="-6"/>
          <w:sz w:val="32"/>
          <w:szCs w:val="32"/>
        </w:rPr>
      </w:pPr>
      <w:r>
        <w:rPr>
          <w:rFonts w:ascii="仿宋" w:eastAsia="仿宋" w:hAnsi="仿宋" w:cs="仿宋" w:hint="eastAsia"/>
          <w:bCs/>
          <w:spacing w:val="-6"/>
          <w:kern w:val="2"/>
          <w:sz w:val="32"/>
          <w:szCs w:val="32"/>
        </w:rPr>
        <w:t>（二）无公安机关交通管理部门核发的合法有效的行驶证、号牌，或临时号牌或临时移动号牌。</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醉酒：</w:t>
      </w:r>
      <w:r>
        <w:rPr>
          <w:rFonts w:ascii="仿宋" w:eastAsia="仿宋" w:hAnsi="仿宋" w:cs="仿宋" w:hint="eastAsia"/>
          <w:bCs/>
          <w:spacing w:val="-6"/>
          <w:kern w:val="2"/>
          <w:sz w:val="32"/>
          <w:szCs w:val="32"/>
        </w:rPr>
        <w:t>指公安机关、交通管理部门认定为“醉酒”，或者血液中酒精含量大于或者等于80mg/100ml。</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未满期净保费：</w:t>
      </w:r>
      <w:r>
        <w:rPr>
          <w:rFonts w:ascii="仿宋" w:eastAsia="仿宋" w:hAnsi="仿宋" w:cs="仿宋" w:hint="eastAsia"/>
          <w:bCs/>
          <w:spacing w:val="-6"/>
          <w:kern w:val="2"/>
          <w:sz w:val="32"/>
          <w:szCs w:val="32"/>
        </w:rPr>
        <w:t>未满期净保费=净保费×（1-m/n），其中，m为已生效天数，n为保险期间的天数，经过日期不足一日的按一日计算</w:t>
      </w:r>
      <w:bookmarkStart w:id="64" w:name="_Toc349826845"/>
      <w:bookmarkStart w:id="65" w:name="_Toc349833434"/>
      <w:bookmarkStart w:id="66" w:name="_Toc349833348"/>
      <w:bookmarkStart w:id="67" w:name="_Toc349833744"/>
      <w:bookmarkStart w:id="68" w:name="_Toc349833743"/>
      <w:bookmarkStart w:id="69" w:name="_Toc349826758"/>
      <w:bookmarkStart w:id="70" w:name="_Toc349832693"/>
      <w:bookmarkStart w:id="71" w:name="_Toc349826914"/>
      <w:bookmarkStart w:id="72" w:name="_Toc349833830"/>
      <w:bookmarkStart w:id="73" w:name="_Toc349826759"/>
      <w:bookmarkStart w:id="74" w:name="_Toc349832692"/>
      <w:bookmarkStart w:id="75" w:name="_Toc349826915"/>
      <w:bookmarkStart w:id="76" w:name="_Toc349833347"/>
      <w:bookmarkStart w:id="77" w:name="_Toc349832779"/>
      <w:bookmarkStart w:id="78" w:name="_Toc349827001"/>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Fonts w:ascii="仿宋" w:eastAsia="仿宋" w:hAnsi="仿宋" w:cs="仿宋" w:hint="eastAsia"/>
          <w:bCs/>
          <w:spacing w:val="-6"/>
          <w:kern w:val="2"/>
          <w:sz w:val="32"/>
          <w:szCs w:val="32"/>
        </w:rPr>
        <w:t>。</w:t>
      </w:r>
    </w:p>
    <w:p w:rsidR="00687F53" w:rsidRDefault="00B81305" w:rsidP="00D62E06">
      <w:pPr>
        <w:pStyle w:val="af2"/>
        <w:widowControl w:val="0"/>
        <w:tabs>
          <w:tab w:val="left" w:pos="142"/>
          <w:tab w:val="left" w:pos="8280"/>
        </w:tabs>
        <w:spacing w:before="0" w:beforeAutospacing="0" w:after="0" w:afterAutospacing="0" w:line="560" w:lineRule="exact"/>
        <w:ind w:firstLineChars="200" w:firstLine="618"/>
        <w:jc w:val="both"/>
        <w:rPr>
          <w:rFonts w:ascii="仿宋" w:eastAsia="仿宋" w:hAnsi="仿宋" w:cs="仿宋"/>
          <w:bCs/>
          <w:spacing w:val="-6"/>
          <w:sz w:val="32"/>
          <w:szCs w:val="32"/>
        </w:rPr>
      </w:pPr>
      <w:r>
        <w:rPr>
          <w:rFonts w:ascii="仿宋" w:eastAsia="仿宋" w:hAnsi="仿宋" w:cs="仿宋" w:hint="eastAsia"/>
          <w:b/>
          <w:spacing w:val="-6"/>
          <w:kern w:val="2"/>
          <w:sz w:val="32"/>
          <w:szCs w:val="32"/>
        </w:rPr>
        <w:t>净保费：</w:t>
      </w:r>
      <w:r>
        <w:rPr>
          <w:rFonts w:ascii="仿宋" w:eastAsia="仿宋" w:hAnsi="仿宋" w:cs="仿宋" w:hint="eastAsia"/>
          <w:bCs/>
          <w:spacing w:val="-6"/>
          <w:kern w:val="2"/>
          <w:sz w:val="32"/>
          <w:szCs w:val="32"/>
        </w:rPr>
        <w:t>净保费=保险费×（1－退保手续费率）。</w:t>
      </w:r>
    </w:p>
    <w:p w:rsidR="00687F53" w:rsidRDefault="00B81305" w:rsidP="00D62E06">
      <w:pPr>
        <w:tabs>
          <w:tab w:val="left" w:pos="0"/>
          <w:tab w:val="left" w:pos="142"/>
          <w:tab w:val="left" w:pos="720"/>
        </w:tabs>
        <w:spacing w:line="560" w:lineRule="exact"/>
        <w:ind w:firstLineChars="200" w:firstLine="643"/>
        <w:rPr>
          <w:rFonts w:ascii="仿宋" w:eastAsia="仿宋" w:hAnsi="仿宋" w:cs="仿宋"/>
          <w:sz w:val="32"/>
          <w:szCs w:val="32"/>
        </w:rPr>
      </w:pPr>
      <w:r>
        <w:rPr>
          <w:rFonts w:ascii="仿宋" w:eastAsia="仿宋" w:hAnsi="仿宋" w:cs="仿宋" w:hint="eastAsia"/>
          <w:b/>
          <w:sz w:val="32"/>
          <w:szCs w:val="32"/>
        </w:rPr>
        <w:t>住院</w:t>
      </w:r>
      <w:r>
        <w:rPr>
          <w:rFonts w:ascii="仿宋" w:eastAsia="仿宋" w:hAnsi="仿宋" w:cs="仿宋" w:hint="eastAsia"/>
          <w:sz w:val="32"/>
          <w:szCs w:val="32"/>
        </w:rPr>
        <w:t>：是指被保险人因本保险合同保险责任范围内的疾病或遭受本保险合同保险责任范围内的意外伤害，并经二级以上（含二级）医院或者保险人认可的医疗机构诊断，因临床需要必须正式办理入院手续并入住医院病房进行治疗的行为过程。</w:t>
      </w:r>
      <w:r>
        <w:rPr>
          <w:rFonts w:ascii="仿宋" w:eastAsia="仿宋" w:hAnsi="仿宋" w:cs="仿宋" w:hint="eastAsia"/>
          <w:b/>
          <w:bCs/>
          <w:sz w:val="32"/>
          <w:szCs w:val="32"/>
        </w:rPr>
        <w:t>不包括入住门诊观察室、家庭病床、</w:t>
      </w:r>
      <w:proofErr w:type="gramStart"/>
      <w:r>
        <w:rPr>
          <w:rFonts w:ascii="仿宋" w:eastAsia="仿宋" w:hAnsi="仿宋" w:cs="仿宋" w:hint="eastAsia"/>
          <w:b/>
          <w:bCs/>
          <w:sz w:val="32"/>
          <w:szCs w:val="32"/>
        </w:rPr>
        <w:t>挂床住院</w:t>
      </w:r>
      <w:proofErr w:type="gramEnd"/>
      <w:r>
        <w:rPr>
          <w:rFonts w:ascii="仿宋" w:eastAsia="仿宋" w:hAnsi="仿宋" w:cs="仿宋" w:hint="eastAsia"/>
          <w:b/>
          <w:bCs/>
          <w:sz w:val="32"/>
          <w:szCs w:val="32"/>
        </w:rPr>
        <w:t>及</w:t>
      </w:r>
      <w:r>
        <w:rPr>
          <w:rFonts w:ascii="仿宋" w:eastAsia="仿宋" w:hAnsi="仿宋" w:cs="仿宋" w:hint="eastAsia"/>
          <w:b/>
          <w:bCs/>
          <w:sz w:val="32"/>
          <w:szCs w:val="32"/>
        </w:rPr>
        <w:lastRenderedPageBreak/>
        <w:t>不合理的住院。</w:t>
      </w:r>
    </w:p>
    <w:p w:rsidR="00687F53" w:rsidRDefault="00B81305" w:rsidP="00ED0E47">
      <w:pPr>
        <w:pStyle w:val="af2"/>
        <w:widowControl w:val="0"/>
        <w:tabs>
          <w:tab w:val="left" w:pos="142"/>
          <w:tab w:val="left" w:pos="8280"/>
        </w:tabs>
        <w:spacing w:before="0" w:beforeAutospacing="0" w:after="0" w:afterAutospacing="0" w:line="560" w:lineRule="exact"/>
        <w:ind w:firstLineChars="200" w:firstLine="643"/>
        <w:jc w:val="both"/>
        <w:rPr>
          <w:rFonts w:ascii="仿宋" w:eastAsia="仿宋" w:hAnsi="仿宋"/>
          <w:bCs/>
          <w:spacing w:val="-6"/>
          <w:sz w:val="32"/>
          <w:szCs w:val="32"/>
        </w:rPr>
      </w:pPr>
      <w:r>
        <w:rPr>
          <w:rFonts w:ascii="仿宋" w:eastAsia="仿宋" w:hAnsi="仿宋" w:cs="仿宋" w:hint="eastAsia"/>
          <w:b/>
          <w:kern w:val="2"/>
          <w:sz w:val="32"/>
          <w:szCs w:val="32"/>
        </w:rPr>
        <w:t>住院天数</w:t>
      </w:r>
      <w:r>
        <w:rPr>
          <w:rFonts w:ascii="仿宋" w:eastAsia="仿宋" w:hAnsi="仿宋" w:cs="仿宋" w:hint="eastAsia"/>
          <w:kern w:val="2"/>
          <w:sz w:val="32"/>
          <w:szCs w:val="32"/>
        </w:rPr>
        <w:t>：是指被保险人在医疗机构住院部病房内实际的住院治疗日数，住院满二十四小时为一日。</w:t>
      </w:r>
    </w:p>
    <w:sectPr w:rsidR="00687F53" w:rsidSect="00687F53">
      <w:footerReference w:type="default" r:id="rId7"/>
      <w:footerReference w:type="first" r:id="rId8"/>
      <w:pgSz w:w="11906" w:h="16838"/>
      <w:pgMar w:top="1440" w:right="1797" w:bottom="1440" w:left="1797" w:header="851" w:footer="850" w:gutter="0"/>
      <w:pgNumType w:start="1"/>
      <w:cols w:space="425"/>
      <w:titlePg/>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2F73" w:rsidRDefault="003B2F73" w:rsidP="00687F53">
      <w:r>
        <w:separator/>
      </w:r>
    </w:p>
  </w:endnote>
  <w:endnote w:type="continuationSeparator" w:id="0">
    <w:p w:rsidR="003B2F73" w:rsidRDefault="003B2F73" w:rsidP="0068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F53" w:rsidRDefault="00687F53">
    <w:pPr>
      <w:pStyle w:val="ac"/>
      <w:jc w:val="center"/>
    </w:pPr>
    <w:r>
      <w:fldChar w:fldCharType="begin"/>
    </w:r>
    <w:r w:rsidR="00B81305">
      <w:instrText>PAGE   \* MERGEFORMAT</w:instrText>
    </w:r>
    <w:r>
      <w:fldChar w:fldCharType="separate"/>
    </w:r>
    <w:r w:rsidR="00D62E06" w:rsidRPr="00D62E06">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F53" w:rsidRDefault="00B81305">
    <w:pPr>
      <w:pStyle w:val="ac"/>
      <w:jc w:val="center"/>
    </w:pPr>
    <w:r>
      <w:rPr>
        <w:rFonts w:hint="eastAsia"/>
      </w:rPr>
      <w:t>1</w:t>
    </w:r>
  </w:p>
  <w:p w:rsidR="00687F53" w:rsidRDefault="00687F5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2F73" w:rsidRDefault="003B2F73" w:rsidP="00687F53">
      <w:r>
        <w:separator/>
      </w:r>
    </w:p>
  </w:footnote>
  <w:footnote w:type="continuationSeparator" w:id="0">
    <w:p w:rsidR="003B2F73" w:rsidRDefault="003B2F73" w:rsidP="00687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29"/>
    <w:rsid w:val="FE5F1C22"/>
    <w:rsid w:val="000022D8"/>
    <w:rsid w:val="000052BE"/>
    <w:rsid w:val="000165EE"/>
    <w:rsid w:val="00020E30"/>
    <w:rsid w:val="00023691"/>
    <w:rsid w:val="00032204"/>
    <w:rsid w:val="000348D6"/>
    <w:rsid w:val="00034A13"/>
    <w:rsid w:val="00037374"/>
    <w:rsid w:val="00040527"/>
    <w:rsid w:val="0005479B"/>
    <w:rsid w:val="00055A9B"/>
    <w:rsid w:val="00057B48"/>
    <w:rsid w:val="000847F4"/>
    <w:rsid w:val="000900BA"/>
    <w:rsid w:val="00092C87"/>
    <w:rsid w:val="0009593F"/>
    <w:rsid w:val="000A1DC3"/>
    <w:rsid w:val="000C6A49"/>
    <w:rsid w:val="000E08E3"/>
    <w:rsid w:val="000F3147"/>
    <w:rsid w:val="0010275D"/>
    <w:rsid w:val="00102E20"/>
    <w:rsid w:val="00106B7D"/>
    <w:rsid w:val="00123F4F"/>
    <w:rsid w:val="00126CFC"/>
    <w:rsid w:val="001635A0"/>
    <w:rsid w:val="0016412D"/>
    <w:rsid w:val="00180FDF"/>
    <w:rsid w:val="00183AF8"/>
    <w:rsid w:val="001904E0"/>
    <w:rsid w:val="00193242"/>
    <w:rsid w:val="00193615"/>
    <w:rsid w:val="00193BD8"/>
    <w:rsid w:val="00196925"/>
    <w:rsid w:val="001D454A"/>
    <w:rsid w:val="001F38DA"/>
    <w:rsid w:val="00207ADA"/>
    <w:rsid w:val="00232A58"/>
    <w:rsid w:val="0025087A"/>
    <w:rsid w:val="002574E9"/>
    <w:rsid w:val="00272F9E"/>
    <w:rsid w:val="00276F81"/>
    <w:rsid w:val="002831DE"/>
    <w:rsid w:val="00284FB7"/>
    <w:rsid w:val="00292745"/>
    <w:rsid w:val="00292E4F"/>
    <w:rsid w:val="002B6887"/>
    <w:rsid w:val="002C26EB"/>
    <w:rsid w:val="002C5742"/>
    <w:rsid w:val="002F3B4B"/>
    <w:rsid w:val="00300B6D"/>
    <w:rsid w:val="0030310E"/>
    <w:rsid w:val="0030438F"/>
    <w:rsid w:val="00307228"/>
    <w:rsid w:val="00327C98"/>
    <w:rsid w:val="003322FD"/>
    <w:rsid w:val="00334C89"/>
    <w:rsid w:val="00347497"/>
    <w:rsid w:val="00360A1F"/>
    <w:rsid w:val="00381C41"/>
    <w:rsid w:val="003875F7"/>
    <w:rsid w:val="00392968"/>
    <w:rsid w:val="00392D3E"/>
    <w:rsid w:val="00395D90"/>
    <w:rsid w:val="0039700D"/>
    <w:rsid w:val="003A1E09"/>
    <w:rsid w:val="003B2F73"/>
    <w:rsid w:val="003C1EFC"/>
    <w:rsid w:val="003C4AE9"/>
    <w:rsid w:val="003F7966"/>
    <w:rsid w:val="00413511"/>
    <w:rsid w:val="00414552"/>
    <w:rsid w:val="0041702C"/>
    <w:rsid w:val="004315AF"/>
    <w:rsid w:val="00431B64"/>
    <w:rsid w:val="00437B03"/>
    <w:rsid w:val="00446631"/>
    <w:rsid w:val="00453780"/>
    <w:rsid w:val="0045409A"/>
    <w:rsid w:val="00461C30"/>
    <w:rsid w:val="00474C8E"/>
    <w:rsid w:val="0048294B"/>
    <w:rsid w:val="004A0D22"/>
    <w:rsid w:val="004A7618"/>
    <w:rsid w:val="004A76D9"/>
    <w:rsid w:val="004B1E17"/>
    <w:rsid w:val="004B50A7"/>
    <w:rsid w:val="004D4475"/>
    <w:rsid w:val="004D63F6"/>
    <w:rsid w:val="00500079"/>
    <w:rsid w:val="0050294C"/>
    <w:rsid w:val="005129E9"/>
    <w:rsid w:val="00531462"/>
    <w:rsid w:val="005420D6"/>
    <w:rsid w:val="0054560A"/>
    <w:rsid w:val="00553156"/>
    <w:rsid w:val="00553BAF"/>
    <w:rsid w:val="00557258"/>
    <w:rsid w:val="00561A5E"/>
    <w:rsid w:val="00573D69"/>
    <w:rsid w:val="005803A0"/>
    <w:rsid w:val="005855AB"/>
    <w:rsid w:val="0059364C"/>
    <w:rsid w:val="005A34FC"/>
    <w:rsid w:val="005A40BB"/>
    <w:rsid w:val="005C26F0"/>
    <w:rsid w:val="005C7927"/>
    <w:rsid w:val="005E141C"/>
    <w:rsid w:val="005E22D8"/>
    <w:rsid w:val="00600A9B"/>
    <w:rsid w:val="006129D8"/>
    <w:rsid w:val="0064274C"/>
    <w:rsid w:val="006469F4"/>
    <w:rsid w:val="00653058"/>
    <w:rsid w:val="00655ADB"/>
    <w:rsid w:val="00663887"/>
    <w:rsid w:val="006735E9"/>
    <w:rsid w:val="006804A0"/>
    <w:rsid w:val="00683CF1"/>
    <w:rsid w:val="006860B0"/>
    <w:rsid w:val="00687F53"/>
    <w:rsid w:val="00692D47"/>
    <w:rsid w:val="006D092C"/>
    <w:rsid w:val="006D3541"/>
    <w:rsid w:val="006D5AE5"/>
    <w:rsid w:val="006D5FC0"/>
    <w:rsid w:val="006E7F8C"/>
    <w:rsid w:val="00700C74"/>
    <w:rsid w:val="007060BD"/>
    <w:rsid w:val="00711F7C"/>
    <w:rsid w:val="00714702"/>
    <w:rsid w:val="00717F17"/>
    <w:rsid w:val="00726ED1"/>
    <w:rsid w:val="0073102E"/>
    <w:rsid w:val="007468AB"/>
    <w:rsid w:val="00763D7C"/>
    <w:rsid w:val="00774840"/>
    <w:rsid w:val="00780DBF"/>
    <w:rsid w:val="007A2DB4"/>
    <w:rsid w:val="007B6522"/>
    <w:rsid w:val="007E12AC"/>
    <w:rsid w:val="007F2ED2"/>
    <w:rsid w:val="007F7710"/>
    <w:rsid w:val="00804A5E"/>
    <w:rsid w:val="00806F3A"/>
    <w:rsid w:val="00807E30"/>
    <w:rsid w:val="00815132"/>
    <w:rsid w:val="00817572"/>
    <w:rsid w:val="008261E2"/>
    <w:rsid w:val="0083034F"/>
    <w:rsid w:val="008477CC"/>
    <w:rsid w:val="0085284E"/>
    <w:rsid w:val="00854A13"/>
    <w:rsid w:val="00857945"/>
    <w:rsid w:val="00865577"/>
    <w:rsid w:val="00866131"/>
    <w:rsid w:val="00870FE3"/>
    <w:rsid w:val="008720A4"/>
    <w:rsid w:val="00875FC9"/>
    <w:rsid w:val="008928B5"/>
    <w:rsid w:val="008B1C6A"/>
    <w:rsid w:val="008B709E"/>
    <w:rsid w:val="008C72E9"/>
    <w:rsid w:val="008F6B33"/>
    <w:rsid w:val="00913D41"/>
    <w:rsid w:val="00915399"/>
    <w:rsid w:val="009173EB"/>
    <w:rsid w:val="0092195B"/>
    <w:rsid w:val="0092374E"/>
    <w:rsid w:val="009238FA"/>
    <w:rsid w:val="0093737F"/>
    <w:rsid w:val="00947BB1"/>
    <w:rsid w:val="00954412"/>
    <w:rsid w:val="00960EBB"/>
    <w:rsid w:val="00975EBE"/>
    <w:rsid w:val="00992F64"/>
    <w:rsid w:val="009B3C15"/>
    <w:rsid w:val="009C7E4C"/>
    <w:rsid w:val="009D1357"/>
    <w:rsid w:val="009E4B21"/>
    <w:rsid w:val="009F71AB"/>
    <w:rsid w:val="009F7D4F"/>
    <w:rsid w:val="00A24462"/>
    <w:rsid w:val="00A3799F"/>
    <w:rsid w:val="00A41B46"/>
    <w:rsid w:val="00A552EE"/>
    <w:rsid w:val="00A736EB"/>
    <w:rsid w:val="00A75925"/>
    <w:rsid w:val="00A807EA"/>
    <w:rsid w:val="00A828A0"/>
    <w:rsid w:val="00A87083"/>
    <w:rsid w:val="00A95C8E"/>
    <w:rsid w:val="00AA756E"/>
    <w:rsid w:val="00AB2BC2"/>
    <w:rsid w:val="00AB5731"/>
    <w:rsid w:val="00AC2FA2"/>
    <w:rsid w:val="00AD1F36"/>
    <w:rsid w:val="00AD4BAC"/>
    <w:rsid w:val="00B178B0"/>
    <w:rsid w:val="00B26336"/>
    <w:rsid w:val="00B37EF8"/>
    <w:rsid w:val="00B42EFF"/>
    <w:rsid w:val="00B46BBF"/>
    <w:rsid w:val="00B5588D"/>
    <w:rsid w:val="00B55CA0"/>
    <w:rsid w:val="00B63048"/>
    <w:rsid w:val="00B711A5"/>
    <w:rsid w:val="00B733BB"/>
    <w:rsid w:val="00B81305"/>
    <w:rsid w:val="00BA6E0E"/>
    <w:rsid w:val="00BC00E2"/>
    <w:rsid w:val="00BC45D4"/>
    <w:rsid w:val="00BD570D"/>
    <w:rsid w:val="00BD72FD"/>
    <w:rsid w:val="00BF1630"/>
    <w:rsid w:val="00BF57DF"/>
    <w:rsid w:val="00C0445A"/>
    <w:rsid w:val="00C37C32"/>
    <w:rsid w:val="00C42F75"/>
    <w:rsid w:val="00C5428D"/>
    <w:rsid w:val="00C756A5"/>
    <w:rsid w:val="00C7723E"/>
    <w:rsid w:val="00C77EA0"/>
    <w:rsid w:val="00C84D26"/>
    <w:rsid w:val="00C94BE5"/>
    <w:rsid w:val="00C95F07"/>
    <w:rsid w:val="00CA0B73"/>
    <w:rsid w:val="00CB189C"/>
    <w:rsid w:val="00CC3D13"/>
    <w:rsid w:val="00CD5E04"/>
    <w:rsid w:val="00CE5EA8"/>
    <w:rsid w:val="00CF2976"/>
    <w:rsid w:val="00D03E88"/>
    <w:rsid w:val="00D1485C"/>
    <w:rsid w:val="00D4728A"/>
    <w:rsid w:val="00D62E06"/>
    <w:rsid w:val="00D65E4A"/>
    <w:rsid w:val="00D74FDD"/>
    <w:rsid w:val="00D81CE0"/>
    <w:rsid w:val="00D96FC1"/>
    <w:rsid w:val="00DB5393"/>
    <w:rsid w:val="00DC08DD"/>
    <w:rsid w:val="00DC0E4B"/>
    <w:rsid w:val="00DC538E"/>
    <w:rsid w:val="00DC7F3B"/>
    <w:rsid w:val="00DE0CB0"/>
    <w:rsid w:val="00DE571D"/>
    <w:rsid w:val="00DF024B"/>
    <w:rsid w:val="00DF5C9C"/>
    <w:rsid w:val="00DF73F7"/>
    <w:rsid w:val="00E0559B"/>
    <w:rsid w:val="00E204D7"/>
    <w:rsid w:val="00E253DE"/>
    <w:rsid w:val="00E35FFC"/>
    <w:rsid w:val="00E51C12"/>
    <w:rsid w:val="00E74557"/>
    <w:rsid w:val="00E933D1"/>
    <w:rsid w:val="00E945C8"/>
    <w:rsid w:val="00EB55FA"/>
    <w:rsid w:val="00EB6209"/>
    <w:rsid w:val="00ED0E47"/>
    <w:rsid w:val="00ED5834"/>
    <w:rsid w:val="00ED5D83"/>
    <w:rsid w:val="00EE15D4"/>
    <w:rsid w:val="00EE4684"/>
    <w:rsid w:val="00EF10AE"/>
    <w:rsid w:val="00EF51D6"/>
    <w:rsid w:val="00F069BF"/>
    <w:rsid w:val="00F06F5F"/>
    <w:rsid w:val="00F206F3"/>
    <w:rsid w:val="00F3282A"/>
    <w:rsid w:val="00F51055"/>
    <w:rsid w:val="00F510DF"/>
    <w:rsid w:val="00F57FC2"/>
    <w:rsid w:val="00F600FC"/>
    <w:rsid w:val="00F72CA2"/>
    <w:rsid w:val="00F81123"/>
    <w:rsid w:val="00F815C0"/>
    <w:rsid w:val="00F86C67"/>
    <w:rsid w:val="00F939EF"/>
    <w:rsid w:val="00F96BD6"/>
    <w:rsid w:val="00FA7C6E"/>
    <w:rsid w:val="00FB1324"/>
    <w:rsid w:val="00FB45B9"/>
    <w:rsid w:val="00FB556F"/>
    <w:rsid w:val="00FB7328"/>
    <w:rsid w:val="00FC29FF"/>
    <w:rsid w:val="00FC766D"/>
    <w:rsid w:val="00FD4C08"/>
    <w:rsid w:val="00FE0B49"/>
    <w:rsid w:val="00FF2FDD"/>
    <w:rsid w:val="00FF7F29"/>
    <w:rsid w:val="0FC86073"/>
    <w:rsid w:val="1F713F85"/>
    <w:rsid w:val="239D5756"/>
    <w:rsid w:val="29E122ED"/>
    <w:rsid w:val="2E39384D"/>
    <w:rsid w:val="2EE916F9"/>
    <w:rsid w:val="2FFB7BD9"/>
    <w:rsid w:val="32A85F57"/>
    <w:rsid w:val="38357D14"/>
    <w:rsid w:val="445A6BBC"/>
    <w:rsid w:val="4AEE44F1"/>
    <w:rsid w:val="4E520304"/>
    <w:rsid w:val="597A69F0"/>
    <w:rsid w:val="5C3A2F02"/>
    <w:rsid w:val="5F467888"/>
    <w:rsid w:val="7AFA3D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3916DEB-26F3-42ED-9344-1C565813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iPriority="0"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7F53"/>
    <w:pPr>
      <w:widowControl w:val="0"/>
      <w:jc w:val="both"/>
    </w:pPr>
    <w:rPr>
      <w:rFonts w:ascii="Times New Roman" w:hAnsi="Times New Roman" w:cs="Times New Roman"/>
      <w:kern w:val="2"/>
      <w:sz w:val="21"/>
      <w:szCs w:val="24"/>
    </w:rPr>
  </w:style>
  <w:style w:type="paragraph" w:styleId="1">
    <w:name w:val="heading 1"/>
    <w:basedOn w:val="a"/>
    <w:next w:val="a"/>
    <w:link w:val="10"/>
    <w:uiPriority w:val="9"/>
    <w:qFormat/>
    <w:rsid w:val="00687F53"/>
    <w:pPr>
      <w:keepNext/>
      <w:jc w:val="center"/>
      <w:outlineLvl w:val="0"/>
    </w:pPr>
    <w:rPr>
      <w:b/>
      <w:bCs/>
      <w:sz w:val="32"/>
    </w:rPr>
  </w:style>
  <w:style w:type="paragraph" w:styleId="2">
    <w:name w:val="heading 2"/>
    <w:basedOn w:val="a"/>
    <w:next w:val="a"/>
    <w:link w:val="20"/>
    <w:uiPriority w:val="9"/>
    <w:qFormat/>
    <w:rsid w:val="00687F53"/>
    <w:pPr>
      <w:keepNext/>
      <w:keepLines/>
      <w:spacing w:before="260" w:after="260" w:line="416" w:lineRule="auto"/>
      <w:outlineLvl w:val="1"/>
    </w:pPr>
    <w:rPr>
      <w:rFonts w:ascii="Arial" w:eastAsia="黑体" w:hAnsi="Arial"/>
      <w:b/>
      <w:bCs/>
      <w:sz w:val="32"/>
      <w:szCs w:val="32"/>
      <w:lang w:val="zh-CN"/>
    </w:rPr>
  </w:style>
  <w:style w:type="paragraph" w:styleId="3">
    <w:name w:val="heading 3"/>
    <w:basedOn w:val="a"/>
    <w:next w:val="a"/>
    <w:link w:val="30"/>
    <w:uiPriority w:val="9"/>
    <w:qFormat/>
    <w:rsid w:val="00687F53"/>
    <w:pPr>
      <w:keepNext/>
      <w:keepLines/>
      <w:spacing w:before="260" w:after="260" w:line="416" w:lineRule="auto"/>
      <w:outlineLvl w:val="2"/>
    </w:pPr>
    <w:rPr>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87F53"/>
    <w:pPr>
      <w:shd w:val="clear" w:color="auto" w:fill="000080"/>
    </w:pPr>
  </w:style>
  <w:style w:type="paragraph" w:styleId="a4">
    <w:name w:val="annotation text"/>
    <w:basedOn w:val="a"/>
    <w:semiHidden/>
    <w:rsid w:val="00687F53"/>
    <w:pPr>
      <w:jc w:val="left"/>
    </w:pPr>
  </w:style>
  <w:style w:type="paragraph" w:styleId="a5">
    <w:name w:val="Body Text Indent"/>
    <w:basedOn w:val="a"/>
    <w:link w:val="a6"/>
    <w:qFormat/>
    <w:rsid w:val="00687F53"/>
    <w:pPr>
      <w:spacing w:after="120"/>
      <w:ind w:leftChars="200" w:left="420"/>
    </w:pPr>
  </w:style>
  <w:style w:type="paragraph" w:styleId="a7">
    <w:name w:val="Block Text"/>
    <w:basedOn w:val="a"/>
    <w:semiHidden/>
    <w:qFormat/>
    <w:rsid w:val="00687F53"/>
    <w:pPr>
      <w:spacing w:before="120"/>
      <w:ind w:left="79" w:right="57"/>
    </w:pPr>
    <w:rPr>
      <w:rFonts w:ascii="宋体" w:hAnsi="宋体"/>
      <w:szCs w:val="20"/>
    </w:rPr>
  </w:style>
  <w:style w:type="paragraph" w:styleId="TOC3">
    <w:name w:val="toc 3"/>
    <w:basedOn w:val="a"/>
    <w:next w:val="a"/>
    <w:uiPriority w:val="39"/>
    <w:unhideWhenUsed/>
    <w:qFormat/>
    <w:rsid w:val="00687F53"/>
    <w:pPr>
      <w:widowControl/>
      <w:tabs>
        <w:tab w:val="left" w:pos="1418"/>
        <w:tab w:val="right" w:leader="dot" w:pos="8296"/>
      </w:tabs>
      <w:ind w:leftChars="303" w:left="848" w:firstLineChars="1" w:firstLine="3"/>
      <w:jc w:val="left"/>
    </w:pPr>
    <w:rPr>
      <w:rFonts w:ascii="宋体" w:hAnsi="宋体" w:cs="宋体"/>
      <w:kern w:val="0"/>
      <w:sz w:val="28"/>
    </w:rPr>
  </w:style>
  <w:style w:type="paragraph" w:styleId="a8">
    <w:name w:val="Plain Text"/>
    <w:basedOn w:val="a"/>
    <w:link w:val="a9"/>
    <w:qFormat/>
    <w:rsid w:val="00687F53"/>
    <w:rPr>
      <w:rFonts w:ascii="宋体" w:hAnsi="Courier New" w:cs="Courier New"/>
      <w:szCs w:val="21"/>
    </w:rPr>
  </w:style>
  <w:style w:type="paragraph" w:styleId="21">
    <w:name w:val="Body Text Indent 2"/>
    <w:basedOn w:val="a"/>
    <w:link w:val="22"/>
    <w:qFormat/>
    <w:rsid w:val="00687F53"/>
    <w:pPr>
      <w:ind w:firstLine="422"/>
    </w:pPr>
    <w:rPr>
      <w:rFonts w:ascii="仿宋_GB2312" w:eastAsia="仿宋_GB2312"/>
      <w:b/>
      <w:szCs w:val="20"/>
    </w:rPr>
  </w:style>
  <w:style w:type="paragraph" w:styleId="aa">
    <w:name w:val="Balloon Text"/>
    <w:basedOn w:val="a"/>
    <w:link w:val="ab"/>
    <w:uiPriority w:val="99"/>
    <w:semiHidden/>
    <w:qFormat/>
    <w:rsid w:val="00687F53"/>
    <w:rPr>
      <w:sz w:val="18"/>
      <w:szCs w:val="18"/>
      <w:lang w:val="zh-CN"/>
    </w:rPr>
  </w:style>
  <w:style w:type="paragraph" w:styleId="ac">
    <w:name w:val="footer"/>
    <w:basedOn w:val="a"/>
    <w:link w:val="ad"/>
    <w:uiPriority w:val="99"/>
    <w:unhideWhenUsed/>
    <w:qFormat/>
    <w:rsid w:val="00687F53"/>
    <w:pPr>
      <w:tabs>
        <w:tab w:val="center" w:pos="4153"/>
        <w:tab w:val="right" w:pos="8306"/>
      </w:tabs>
      <w:snapToGrid w:val="0"/>
      <w:jc w:val="left"/>
    </w:pPr>
    <w:rPr>
      <w:sz w:val="18"/>
      <w:szCs w:val="18"/>
    </w:rPr>
  </w:style>
  <w:style w:type="paragraph" w:styleId="ae">
    <w:name w:val="header"/>
    <w:basedOn w:val="a"/>
    <w:link w:val="af"/>
    <w:uiPriority w:val="99"/>
    <w:unhideWhenUsed/>
    <w:qFormat/>
    <w:rsid w:val="00687F53"/>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sid w:val="00687F53"/>
    <w:pPr>
      <w:widowControl/>
      <w:jc w:val="left"/>
    </w:pPr>
    <w:rPr>
      <w:rFonts w:ascii="宋体" w:hAnsi="宋体" w:cs="宋体"/>
      <w:kern w:val="0"/>
      <w:sz w:val="28"/>
    </w:rPr>
  </w:style>
  <w:style w:type="paragraph" w:styleId="af0">
    <w:name w:val="Subtitle"/>
    <w:basedOn w:val="a"/>
    <w:next w:val="a"/>
    <w:link w:val="af1"/>
    <w:qFormat/>
    <w:rsid w:val="00687F53"/>
    <w:pPr>
      <w:spacing w:before="240" w:after="60" w:line="312" w:lineRule="auto"/>
      <w:jc w:val="center"/>
      <w:outlineLvl w:val="1"/>
    </w:pPr>
    <w:rPr>
      <w:rFonts w:ascii="Cambria" w:hAnsi="Cambria"/>
      <w:b/>
      <w:bCs/>
      <w:kern w:val="28"/>
      <w:sz w:val="32"/>
      <w:szCs w:val="32"/>
    </w:rPr>
  </w:style>
  <w:style w:type="paragraph" w:styleId="31">
    <w:name w:val="Body Text Indent 3"/>
    <w:basedOn w:val="a"/>
    <w:link w:val="32"/>
    <w:qFormat/>
    <w:rsid w:val="00687F53"/>
    <w:pPr>
      <w:ind w:firstLine="420"/>
    </w:pPr>
    <w:rPr>
      <w:rFonts w:eastAsia="仿宋_GB2312"/>
      <w:b/>
      <w:szCs w:val="20"/>
    </w:rPr>
  </w:style>
  <w:style w:type="paragraph" w:styleId="TOC2">
    <w:name w:val="toc 2"/>
    <w:basedOn w:val="a"/>
    <w:next w:val="a"/>
    <w:uiPriority w:val="39"/>
    <w:unhideWhenUsed/>
    <w:qFormat/>
    <w:rsid w:val="00687F53"/>
    <w:pPr>
      <w:widowControl/>
      <w:tabs>
        <w:tab w:val="left" w:pos="851"/>
        <w:tab w:val="right" w:leader="dot" w:pos="8296"/>
      </w:tabs>
      <w:ind w:leftChars="200" w:left="560"/>
      <w:jc w:val="left"/>
    </w:pPr>
    <w:rPr>
      <w:rFonts w:ascii="宋体" w:hAnsi="宋体" w:cs="宋体"/>
      <w:kern w:val="0"/>
      <w:sz w:val="28"/>
    </w:rPr>
  </w:style>
  <w:style w:type="paragraph" w:styleId="af2">
    <w:name w:val="Normal (Web)"/>
    <w:basedOn w:val="a"/>
    <w:qFormat/>
    <w:rsid w:val="00687F53"/>
    <w:pPr>
      <w:widowControl/>
      <w:spacing w:before="100" w:beforeAutospacing="1" w:after="100" w:afterAutospacing="1"/>
      <w:jc w:val="left"/>
    </w:pPr>
    <w:rPr>
      <w:rFonts w:ascii="宋体" w:hAnsi="宋体" w:cs="宋体"/>
      <w:kern w:val="0"/>
      <w:sz w:val="24"/>
    </w:rPr>
  </w:style>
  <w:style w:type="paragraph" w:styleId="af3">
    <w:name w:val="annotation subject"/>
    <w:basedOn w:val="a4"/>
    <w:next w:val="a4"/>
    <w:semiHidden/>
    <w:qFormat/>
    <w:rsid w:val="00687F53"/>
    <w:rPr>
      <w:b/>
      <w:bCs/>
    </w:rPr>
  </w:style>
  <w:style w:type="character" w:styleId="af4">
    <w:name w:val="page number"/>
    <w:basedOn w:val="a0"/>
    <w:qFormat/>
    <w:rsid w:val="00687F53"/>
  </w:style>
  <w:style w:type="character" w:styleId="af5">
    <w:name w:val="Hyperlink"/>
    <w:uiPriority w:val="99"/>
    <w:unhideWhenUsed/>
    <w:qFormat/>
    <w:rsid w:val="00687F53"/>
    <w:rPr>
      <w:color w:val="0000FF"/>
      <w:u w:val="single"/>
    </w:rPr>
  </w:style>
  <w:style w:type="character" w:styleId="af6">
    <w:name w:val="annotation reference"/>
    <w:semiHidden/>
    <w:qFormat/>
    <w:rsid w:val="00687F53"/>
    <w:rPr>
      <w:sz w:val="21"/>
      <w:szCs w:val="21"/>
    </w:rPr>
  </w:style>
  <w:style w:type="character" w:customStyle="1" w:styleId="10">
    <w:name w:val="标题 1 字符"/>
    <w:link w:val="1"/>
    <w:uiPriority w:val="9"/>
    <w:qFormat/>
    <w:rsid w:val="00687F53"/>
    <w:rPr>
      <w:rFonts w:ascii="Times New Roman" w:eastAsia="宋体" w:hAnsi="Times New Roman" w:cs="Times New Roman"/>
      <w:b/>
      <w:bCs/>
      <w:sz w:val="32"/>
      <w:szCs w:val="24"/>
    </w:rPr>
  </w:style>
  <w:style w:type="character" w:customStyle="1" w:styleId="20">
    <w:name w:val="标题 2 字符"/>
    <w:link w:val="2"/>
    <w:uiPriority w:val="9"/>
    <w:qFormat/>
    <w:rsid w:val="00687F53"/>
    <w:rPr>
      <w:rFonts w:ascii="Arial" w:eastAsia="黑体" w:hAnsi="Arial"/>
      <w:b/>
      <w:bCs/>
      <w:kern w:val="2"/>
      <w:sz w:val="32"/>
      <w:szCs w:val="32"/>
    </w:rPr>
  </w:style>
  <w:style w:type="character" w:customStyle="1" w:styleId="30">
    <w:name w:val="标题 3 字符"/>
    <w:link w:val="3"/>
    <w:uiPriority w:val="9"/>
    <w:qFormat/>
    <w:rsid w:val="00687F53"/>
    <w:rPr>
      <w:rFonts w:ascii="Times New Roman" w:hAnsi="Times New Roman"/>
      <w:b/>
      <w:bCs/>
      <w:kern w:val="2"/>
      <w:sz w:val="32"/>
      <w:szCs w:val="32"/>
    </w:rPr>
  </w:style>
  <w:style w:type="character" w:customStyle="1" w:styleId="a9">
    <w:name w:val="纯文本 字符"/>
    <w:link w:val="a8"/>
    <w:qFormat/>
    <w:rsid w:val="00687F53"/>
    <w:rPr>
      <w:rFonts w:ascii="宋体" w:eastAsia="宋体" w:hAnsi="Courier New" w:cs="Courier New"/>
      <w:szCs w:val="21"/>
    </w:rPr>
  </w:style>
  <w:style w:type="paragraph" w:customStyle="1" w:styleId="210">
    <w:name w:val="正文文本 21"/>
    <w:basedOn w:val="a"/>
    <w:qFormat/>
    <w:rsid w:val="00687F53"/>
    <w:pPr>
      <w:adjustRightInd w:val="0"/>
      <w:ind w:firstLine="552"/>
      <w:jc w:val="left"/>
      <w:textAlignment w:val="baseline"/>
    </w:pPr>
    <w:rPr>
      <w:rFonts w:ascii="宋体"/>
      <w:kern w:val="0"/>
      <w:sz w:val="28"/>
      <w:szCs w:val="20"/>
    </w:rPr>
  </w:style>
  <w:style w:type="character" w:customStyle="1" w:styleId="22">
    <w:name w:val="正文文本缩进 2 字符"/>
    <w:link w:val="21"/>
    <w:qFormat/>
    <w:rsid w:val="00687F53"/>
    <w:rPr>
      <w:rFonts w:ascii="仿宋_GB2312" w:eastAsia="仿宋_GB2312" w:hAnsi="Times New Roman" w:cs="Times New Roman"/>
      <w:b/>
      <w:szCs w:val="20"/>
    </w:rPr>
  </w:style>
  <w:style w:type="character" w:customStyle="1" w:styleId="32">
    <w:name w:val="正文文本缩进 3 字符"/>
    <w:link w:val="31"/>
    <w:qFormat/>
    <w:rsid w:val="00687F53"/>
    <w:rPr>
      <w:rFonts w:ascii="Times New Roman" w:eastAsia="仿宋_GB2312" w:hAnsi="Times New Roman" w:cs="Times New Roman"/>
      <w:b/>
      <w:szCs w:val="20"/>
    </w:rPr>
  </w:style>
  <w:style w:type="paragraph" w:customStyle="1" w:styleId="af7">
    <w:name w:val="条款正文"/>
    <w:basedOn w:val="a"/>
    <w:qFormat/>
    <w:rsid w:val="00687F53"/>
    <w:pPr>
      <w:adjustRightInd w:val="0"/>
      <w:snapToGrid w:val="0"/>
      <w:ind w:leftChars="400" w:left="840" w:firstLineChars="200" w:firstLine="420"/>
    </w:pPr>
  </w:style>
  <w:style w:type="paragraph" w:customStyle="1" w:styleId="af8">
    <w:name w:val="条款标题"/>
    <w:basedOn w:val="af7"/>
    <w:qFormat/>
    <w:rsid w:val="00687F53"/>
    <w:pPr>
      <w:tabs>
        <w:tab w:val="left" w:pos="840"/>
      </w:tabs>
      <w:ind w:leftChars="0" w:left="0" w:firstLineChars="0" w:firstLine="0"/>
    </w:pPr>
    <w:rPr>
      <w:b/>
    </w:rPr>
  </w:style>
  <w:style w:type="character" w:customStyle="1" w:styleId="apple-style-span">
    <w:name w:val="apple-style-span"/>
    <w:basedOn w:val="a0"/>
    <w:qFormat/>
    <w:rsid w:val="00687F53"/>
  </w:style>
  <w:style w:type="character" w:customStyle="1" w:styleId="af1">
    <w:name w:val="副标题 字符"/>
    <w:link w:val="af0"/>
    <w:qFormat/>
    <w:rsid w:val="00687F53"/>
    <w:rPr>
      <w:rFonts w:ascii="Cambria" w:eastAsia="宋体" w:hAnsi="Cambria" w:cs="Times New Roman"/>
      <w:b/>
      <w:bCs/>
      <w:kern w:val="28"/>
      <w:sz w:val="32"/>
      <w:szCs w:val="32"/>
    </w:rPr>
  </w:style>
  <w:style w:type="character" w:customStyle="1" w:styleId="af">
    <w:name w:val="页眉 字符"/>
    <w:link w:val="ae"/>
    <w:uiPriority w:val="99"/>
    <w:qFormat/>
    <w:rsid w:val="00687F53"/>
    <w:rPr>
      <w:rFonts w:ascii="Times New Roman" w:hAnsi="Times New Roman"/>
      <w:kern w:val="2"/>
      <w:sz w:val="18"/>
      <w:szCs w:val="18"/>
    </w:rPr>
  </w:style>
  <w:style w:type="character" w:customStyle="1" w:styleId="ad">
    <w:name w:val="页脚 字符"/>
    <w:link w:val="ac"/>
    <w:uiPriority w:val="99"/>
    <w:qFormat/>
    <w:rsid w:val="00687F53"/>
    <w:rPr>
      <w:rFonts w:ascii="Times New Roman" w:hAnsi="Times New Roman"/>
      <w:kern w:val="2"/>
      <w:sz w:val="18"/>
      <w:szCs w:val="18"/>
    </w:rPr>
  </w:style>
  <w:style w:type="character" w:customStyle="1" w:styleId="ab">
    <w:name w:val="批注框文本 字符"/>
    <w:link w:val="aa"/>
    <w:uiPriority w:val="99"/>
    <w:semiHidden/>
    <w:qFormat/>
    <w:rsid w:val="00687F53"/>
    <w:rPr>
      <w:rFonts w:ascii="Times New Roman" w:hAnsi="Times New Roman"/>
      <w:kern w:val="2"/>
      <w:sz w:val="18"/>
      <w:szCs w:val="18"/>
    </w:rPr>
  </w:style>
  <w:style w:type="paragraph" w:styleId="af9">
    <w:name w:val="No Spacing"/>
    <w:link w:val="afa"/>
    <w:uiPriority w:val="1"/>
    <w:qFormat/>
    <w:rsid w:val="00687F53"/>
    <w:rPr>
      <w:rFonts w:cs="Times New Roman"/>
      <w:sz w:val="22"/>
    </w:rPr>
  </w:style>
  <w:style w:type="character" w:customStyle="1" w:styleId="afa">
    <w:name w:val="无间隔 字符"/>
    <w:link w:val="af9"/>
    <w:uiPriority w:val="1"/>
    <w:qFormat/>
    <w:rsid w:val="00687F53"/>
    <w:rPr>
      <w:sz w:val="22"/>
      <w:lang w:bidi="ar-SA"/>
    </w:rPr>
  </w:style>
  <w:style w:type="paragraph" w:customStyle="1" w:styleId="TOC10">
    <w:name w:val="TOC 标题1"/>
    <w:basedOn w:val="1"/>
    <w:next w:val="a"/>
    <w:uiPriority w:val="39"/>
    <w:qFormat/>
    <w:rsid w:val="00687F53"/>
    <w:pPr>
      <w:keepLines/>
      <w:widowControl/>
      <w:spacing w:before="480" w:line="276" w:lineRule="auto"/>
      <w:jc w:val="left"/>
      <w:outlineLvl w:val="9"/>
    </w:pPr>
    <w:rPr>
      <w:rFonts w:ascii="Cambria" w:hAnsi="Cambria"/>
      <w:color w:val="365F91"/>
      <w:kern w:val="0"/>
      <w:sz w:val="28"/>
      <w:szCs w:val="28"/>
    </w:rPr>
  </w:style>
  <w:style w:type="paragraph" w:styleId="afb">
    <w:name w:val="List Paragraph"/>
    <w:basedOn w:val="a"/>
    <w:uiPriority w:val="34"/>
    <w:qFormat/>
    <w:rsid w:val="00687F53"/>
    <w:pPr>
      <w:widowControl/>
      <w:ind w:firstLineChars="200" w:firstLine="420"/>
      <w:jc w:val="left"/>
    </w:pPr>
    <w:rPr>
      <w:rFonts w:ascii="宋体" w:hAnsi="宋体" w:cs="宋体"/>
      <w:kern w:val="0"/>
      <w:sz w:val="28"/>
    </w:rPr>
  </w:style>
  <w:style w:type="paragraph" w:customStyle="1" w:styleId="afc">
    <w:name w:val="注解（小四，楷体）"/>
    <w:basedOn w:val="a"/>
    <w:link w:val="Char"/>
    <w:qFormat/>
    <w:rsid w:val="00687F53"/>
    <w:pPr>
      <w:widowControl/>
      <w:contextualSpacing/>
      <w:jc w:val="left"/>
    </w:pPr>
    <w:rPr>
      <w:rFonts w:ascii="楷体" w:eastAsia="楷体" w:hAnsi="楷体" w:cs="宋体"/>
      <w:kern w:val="0"/>
      <w:sz w:val="24"/>
    </w:rPr>
  </w:style>
  <w:style w:type="character" w:customStyle="1" w:styleId="Char">
    <w:name w:val="注解（小四，楷体） Char"/>
    <w:link w:val="afc"/>
    <w:qFormat/>
    <w:rsid w:val="00687F53"/>
    <w:rPr>
      <w:rFonts w:ascii="楷体" w:eastAsia="楷体" w:hAnsi="楷体" w:cs="宋体"/>
      <w:sz w:val="24"/>
      <w:szCs w:val="24"/>
      <w:lang w:val="en-US" w:eastAsia="zh-CN" w:bidi="ar-SA"/>
    </w:rPr>
  </w:style>
  <w:style w:type="paragraph" w:customStyle="1" w:styleId="afd">
    <w:name w:val="表格（小四，宋体）"/>
    <w:basedOn w:val="a"/>
    <w:link w:val="Char0"/>
    <w:qFormat/>
    <w:rsid w:val="00687F53"/>
    <w:pPr>
      <w:widowControl/>
      <w:contextualSpacing/>
      <w:jc w:val="left"/>
    </w:pPr>
    <w:rPr>
      <w:rFonts w:ascii="宋体" w:hAnsi="宋体" w:cs="宋体"/>
      <w:kern w:val="0"/>
      <w:sz w:val="24"/>
    </w:rPr>
  </w:style>
  <w:style w:type="character" w:customStyle="1" w:styleId="Char0">
    <w:name w:val="表格（小四，宋体） Char"/>
    <w:link w:val="afd"/>
    <w:qFormat/>
    <w:rsid w:val="00687F53"/>
    <w:rPr>
      <w:rFonts w:ascii="宋体" w:eastAsia="宋体" w:hAnsi="宋体" w:cs="宋体"/>
      <w:sz w:val="24"/>
      <w:szCs w:val="24"/>
      <w:lang w:val="en-US" w:eastAsia="zh-CN" w:bidi="ar-SA"/>
    </w:rPr>
  </w:style>
  <w:style w:type="paragraph" w:customStyle="1" w:styleId="font5">
    <w:name w:val="font5"/>
    <w:basedOn w:val="a"/>
    <w:qFormat/>
    <w:rsid w:val="00687F53"/>
    <w:pPr>
      <w:widowControl/>
      <w:spacing w:before="100" w:beforeAutospacing="1" w:after="100" w:afterAutospacing="1"/>
      <w:jc w:val="left"/>
    </w:pPr>
    <w:rPr>
      <w:rFonts w:ascii="Arial" w:hAnsi="Arial" w:cs="Arial"/>
      <w:kern w:val="0"/>
      <w:sz w:val="18"/>
      <w:szCs w:val="18"/>
    </w:rPr>
  </w:style>
  <w:style w:type="paragraph" w:customStyle="1" w:styleId="font6">
    <w:name w:val="font6"/>
    <w:basedOn w:val="a"/>
    <w:qFormat/>
    <w:rsid w:val="00687F53"/>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rsid w:val="00687F53"/>
    <w:pPr>
      <w:widowControl/>
      <w:spacing w:before="100" w:beforeAutospacing="1" w:after="100" w:afterAutospacing="1"/>
      <w:jc w:val="left"/>
    </w:pPr>
    <w:rPr>
      <w:rFonts w:ascii="宋体" w:hAnsi="宋体" w:cs="宋体"/>
      <w:kern w:val="0"/>
      <w:sz w:val="22"/>
      <w:szCs w:val="22"/>
    </w:rPr>
  </w:style>
  <w:style w:type="paragraph" w:customStyle="1" w:styleId="font8">
    <w:name w:val="font8"/>
    <w:basedOn w:val="a"/>
    <w:qFormat/>
    <w:rsid w:val="00687F53"/>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qFormat/>
    <w:rsid w:val="00687F53"/>
    <w:pPr>
      <w:widowControl/>
      <w:spacing w:before="100" w:beforeAutospacing="1" w:after="100" w:afterAutospacing="1"/>
      <w:jc w:val="left"/>
    </w:pPr>
    <w:rPr>
      <w:rFonts w:ascii="宋体" w:hAnsi="宋体" w:cs="宋体"/>
      <w:kern w:val="0"/>
      <w:sz w:val="22"/>
      <w:szCs w:val="22"/>
    </w:rPr>
  </w:style>
  <w:style w:type="paragraph" w:customStyle="1" w:styleId="xl70">
    <w:name w:val="xl70"/>
    <w:basedOn w:val="a"/>
    <w:rsid w:val="00687F5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qFormat/>
    <w:rsid w:val="00687F5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2">
    <w:name w:val="xl72"/>
    <w:basedOn w:val="a"/>
    <w:qFormat/>
    <w:rsid w:val="00687F5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3">
    <w:name w:val="xl73"/>
    <w:basedOn w:val="a"/>
    <w:qFormat/>
    <w:rsid w:val="00687F5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4">
    <w:name w:val="xl74"/>
    <w:basedOn w:val="a"/>
    <w:qFormat/>
    <w:rsid w:val="00687F5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5">
    <w:name w:val="xl75"/>
    <w:basedOn w:val="a"/>
    <w:qFormat/>
    <w:rsid w:val="00687F53"/>
    <w:pPr>
      <w:widowControl/>
      <w:spacing w:before="100" w:beforeAutospacing="1" w:after="100" w:afterAutospacing="1"/>
      <w:jc w:val="left"/>
    </w:pPr>
    <w:rPr>
      <w:rFonts w:ascii="宋体" w:hAnsi="宋体" w:cs="宋体"/>
      <w:kern w:val="0"/>
      <w:sz w:val="24"/>
    </w:rPr>
  </w:style>
  <w:style w:type="paragraph" w:customStyle="1" w:styleId="xl76">
    <w:name w:val="xl76"/>
    <w:basedOn w:val="a"/>
    <w:qFormat/>
    <w:rsid w:val="00687F5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7">
    <w:name w:val="xl77"/>
    <w:basedOn w:val="a"/>
    <w:qFormat/>
    <w:rsid w:val="00687F5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8">
    <w:name w:val="xl78"/>
    <w:basedOn w:val="a"/>
    <w:rsid w:val="00687F5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9">
    <w:name w:val="xl79"/>
    <w:basedOn w:val="a"/>
    <w:rsid w:val="00687F5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qFormat/>
    <w:rsid w:val="00687F53"/>
    <w:pPr>
      <w:widowControl/>
      <w:spacing w:before="100" w:beforeAutospacing="1" w:after="100" w:afterAutospacing="1"/>
      <w:jc w:val="left"/>
    </w:pPr>
    <w:rPr>
      <w:rFonts w:ascii="宋体" w:hAnsi="宋体" w:cs="宋体"/>
      <w:kern w:val="0"/>
      <w:sz w:val="24"/>
    </w:rPr>
  </w:style>
  <w:style w:type="paragraph" w:customStyle="1" w:styleId="xl81">
    <w:name w:val="xl81"/>
    <w:basedOn w:val="a"/>
    <w:qFormat/>
    <w:rsid w:val="00687F53"/>
    <w:pPr>
      <w:widowControl/>
      <w:spacing w:before="100" w:beforeAutospacing="1" w:after="100" w:afterAutospacing="1"/>
      <w:jc w:val="left"/>
    </w:pPr>
    <w:rPr>
      <w:rFonts w:ascii="宋体" w:hAnsi="宋体" w:cs="宋体"/>
      <w:kern w:val="0"/>
      <w:sz w:val="24"/>
    </w:rPr>
  </w:style>
  <w:style w:type="paragraph" w:customStyle="1" w:styleId="xl82">
    <w:name w:val="xl82"/>
    <w:basedOn w:val="a"/>
    <w:qFormat/>
    <w:rsid w:val="00687F5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3">
    <w:name w:val="xl83"/>
    <w:basedOn w:val="a"/>
    <w:qFormat/>
    <w:rsid w:val="00687F5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4">
    <w:name w:val="xl84"/>
    <w:basedOn w:val="a"/>
    <w:qFormat/>
    <w:rsid w:val="00687F53"/>
    <w:pPr>
      <w:widowControl/>
      <w:spacing w:before="100" w:beforeAutospacing="1" w:after="100" w:afterAutospacing="1"/>
      <w:jc w:val="center"/>
    </w:pPr>
    <w:rPr>
      <w:rFonts w:ascii="宋体" w:hAnsi="宋体" w:cs="宋体"/>
      <w:kern w:val="0"/>
      <w:sz w:val="24"/>
    </w:rPr>
  </w:style>
  <w:style w:type="paragraph" w:customStyle="1" w:styleId="xl85">
    <w:name w:val="xl85"/>
    <w:basedOn w:val="a"/>
    <w:qFormat/>
    <w:rsid w:val="00687F53"/>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left"/>
    </w:pPr>
    <w:rPr>
      <w:rFonts w:ascii="宋体" w:hAnsi="宋体" w:cs="宋体"/>
      <w:kern w:val="0"/>
      <w:sz w:val="24"/>
    </w:rPr>
  </w:style>
  <w:style w:type="paragraph" w:customStyle="1" w:styleId="xl86">
    <w:name w:val="xl86"/>
    <w:basedOn w:val="a"/>
    <w:rsid w:val="00687F53"/>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center"/>
    </w:pPr>
    <w:rPr>
      <w:rFonts w:ascii="宋体" w:hAnsi="宋体" w:cs="宋体"/>
      <w:kern w:val="0"/>
      <w:sz w:val="24"/>
    </w:rPr>
  </w:style>
  <w:style w:type="paragraph" w:customStyle="1" w:styleId="xl87">
    <w:name w:val="xl87"/>
    <w:basedOn w:val="a"/>
    <w:qFormat/>
    <w:rsid w:val="00687F53"/>
    <w:pPr>
      <w:widowControl/>
      <w:pBdr>
        <w:top w:val="single" w:sz="4" w:space="0" w:color="auto"/>
        <w:left w:val="single" w:sz="4" w:space="0" w:color="auto"/>
        <w:bottom w:val="single" w:sz="4" w:space="0" w:color="auto"/>
        <w:right w:val="single" w:sz="4" w:space="0" w:color="auto"/>
      </w:pBdr>
      <w:shd w:val="clear" w:color="000000" w:fill="CCE8CF"/>
      <w:spacing w:before="100" w:beforeAutospacing="1" w:after="100" w:afterAutospacing="1"/>
      <w:jc w:val="center"/>
    </w:pPr>
    <w:rPr>
      <w:rFonts w:ascii="宋体" w:hAnsi="宋体" w:cs="宋体"/>
      <w:kern w:val="0"/>
      <w:sz w:val="24"/>
    </w:rPr>
  </w:style>
  <w:style w:type="paragraph" w:customStyle="1" w:styleId="xl88">
    <w:name w:val="xl88"/>
    <w:basedOn w:val="a"/>
    <w:rsid w:val="00687F53"/>
    <w:pPr>
      <w:widowControl/>
      <w:shd w:val="clear" w:color="000000" w:fill="CCE8CF"/>
      <w:spacing w:before="100" w:beforeAutospacing="1" w:after="100" w:afterAutospacing="1"/>
      <w:jc w:val="left"/>
    </w:pPr>
    <w:rPr>
      <w:rFonts w:ascii="宋体" w:hAnsi="宋体" w:cs="宋体"/>
      <w:kern w:val="0"/>
      <w:sz w:val="24"/>
    </w:rPr>
  </w:style>
  <w:style w:type="character" w:customStyle="1" w:styleId="SubtitleChar">
    <w:name w:val="Subtitle Char"/>
    <w:qFormat/>
    <w:locked/>
    <w:rsid w:val="00687F53"/>
    <w:rPr>
      <w:rFonts w:ascii="Cambria" w:eastAsia="宋体" w:hAnsi="Cambria"/>
      <w:b/>
      <w:bCs/>
      <w:kern w:val="28"/>
      <w:sz w:val="32"/>
      <w:szCs w:val="32"/>
      <w:lang w:bidi="ar-SA"/>
    </w:rPr>
  </w:style>
  <w:style w:type="character" w:customStyle="1" w:styleId="PlainTextChar">
    <w:name w:val="Plain Text Char"/>
    <w:qFormat/>
    <w:locked/>
    <w:rsid w:val="00687F53"/>
    <w:rPr>
      <w:rFonts w:ascii="宋体" w:eastAsia="宋体" w:hAnsi="Courier New"/>
      <w:sz w:val="21"/>
      <w:szCs w:val="21"/>
      <w:lang w:bidi="ar-SA"/>
    </w:rPr>
  </w:style>
  <w:style w:type="paragraph" w:customStyle="1" w:styleId="211">
    <w:name w:val="正文文本 211"/>
    <w:basedOn w:val="a"/>
    <w:qFormat/>
    <w:rsid w:val="00687F53"/>
    <w:pPr>
      <w:adjustRightInd w:val="0"/>
      <w:ind w:firstLine="552"/>
      <w:jc w:val="left"/>
    </w:pPr>
    <w:rPr>
      <w:rFonts w:ascii="宋体"/>
      <w:kern w:val="0"/>
      <w:sz w:val="28"/>
      <w:szCs w:val="20"/>
    </w:rPr>
  </w:style>
  <w:style w:type="character" w:customStyle="1" w:styleId="tf">
    <w:name w:val="tf"/>
    <w:basedOn w:val="a0"/>
    <w:qFormat/>
    <w:rsid w:val="00687F53"/>
  </w:style>
  <w:style w:type="paragraph" w:customStyle="1" w:styleId="11">
    <w:name w:val="1"/>
    <w:basedOn w:val="a"/>
    <w:next w:val="a8"/>
    <w:qFormat/>
    <w:rsid w:val="00687F53"/>
    <w:rPr>
      <w:rFonts w:ascii="宋体" w:hAnsi="Courier New" w:cs="Courier New"/>
      <w:szCs w:val="21"/>
    </w:rPr>
  </w:style>
  <w:style w:type="paragraph" w:customStyle="1" w:styleId="12">
    <w:name w:val="修订1"/>
    <w:hidden/>
    <w:uiPriority w:val="99"/>
    <w:semiHidden/>
    <w:qFormat/>
    <w:rsid w:val="00687F53"/>
    <w:rPr>
      <w:rFonts w:ascii="Times New Roman" w:hAnsi="Times New Roman" w:cs="Times New Roman"/>
      <w:kern w:val="2"/>
      <w:sz w:val="21"/>
      <w:szCs w:val="24"/>
    </w:rPr>
  </w:style>
  <w:style w:type="paragraph" w:customStyle="1" w:styleId="Style77">
    <w:name w:val="_Style 77"/>
    <w:uiPriority w:val="99"/>
    <w:unhideWhenUsed/>
    <w:qFormat/>
    <w:rsid w:val="00687F53"/>
    <w:pPr>
      <w:widowControl w:val="0"/>
      <w:jc w:val="both"/>
    </w:pPr>
    <w:rPr>
      <w:rFonts w:ascii="Times New Roman" w:hAnsi="Times New Roman" w:cs="Times New Roman"/>
      <w:kern w:val="2"/>
      <w:sz w:val="21"/>
      <w:szCs w:val="24"/>
    </w:rPr>
  </w:style>
  <w:style w:type="character" w:customStyle="1" w:styleId="13">
    <w:name w:val="已访问的超链接1"/>
    <w:uiPriority w:val="99"/>
    <w:semiHidden/>
    <w:unhideWhenUsed/>
    <w:qFormat/>
    <w:rsid w:val="00687F53"/>
    <w:rPr>
      <w:color w:val="800080"/>
      <w:u w:val="single"/>
    </w:rPr>
  </w:style>
  <w:style w:type="character" w:customStyle="1" w:styleId="a6">
    <w:name w:val="正文文本缩进 字符"/>
    <w:basedOn w:val="a0"/>
    <w:link w:val="a5"/>
    <w:qFormat/>
    <w:rsid w:val="00687F53"/>
    <w:rPr>
      <w:rFonts w:ascii="Times New Roman" w:hAnsi="Times New Roman" w:cs="Times New Roman" w:hint="default"/>
      <w:kern w:val="2"/>
      <w:sz w:val="21"/>
      <w:szCs w:val="24"/>
    </w:rPr>
  </w:style>
  <w:style w:type="paragraph" w:customStyle="1" w:styleId="23">
    <w:name w:val="修订2"/>
    <w:hidden/>
    <w:uiPriority w:val="99"/>
    <w:semiHidden/>
    <w:qFormat/>
    <w:rsid w:val="00687F53"/>
    <w:rPr>
      <w:rFonts w:ascii="Times New Roman" w:hAnsi="Times New Roman" w:cs="Times New Roman"/>
      <w:kern w:val="2"/>
      <w:sz w:val="21"/>
      <w:szCs w:val="24"/>
    </w:rPr>
  </w:style>
  <w:style w:type="paragraph" w:customStyle="1" w:styleId="p0">
    <w:name w:val="p0"/>
    <w:basedOn w:val="a"/>
    <w:rsid w:val="00687F53"/>
    <w:pPr>
      <w:widowControl/>
    </w:pPr>
    <w:rPr>
      <w:kern w:val="0"/>
      <w:szCs w:val="21"/>
    </w:rPr>
  </w:style>
  <w:style w:type="paragraph" w:customStyle="1" w:styleId="33">
    <w:name w:val="修订3"/>
    <w:hidden/>
    <w:uiPriority w:val="99"/>
    <w:semiHidden/>
    <w:rsid w:val="00687F53"/>
    <w:rPr>
      <w:rFonts w:ascii="Times New Roman"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1628</Words>
  <Characters>9286</Characters>
  <Application>Microsoft Office Word</Application>
  <DocSecurity>0</DocSecurity>
  <Lines>77</Lines>
  <Paragraphs>21</Paragraphs>
  <ScaleCrop>false</ScaleCrop>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中国人寿财产保险股份有限公司</dc:title>
  <dc:creator>段文健</dc:creator>
  <cp:lastModifiedBy>KM52405</cp:lastModifiedBy>
  <cp:revision>2</cp:revision>
  <dcterms:created xsi:type="dcterms:W3CDTF">2026-08-26T06:05:00Z</dcterms:created>
  <dcterms:modified xsi:type="dcterms:W3CDTF">2026-08-26T06:05:00Z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23C347CD2FCA4E6DAB96E96EAB5E43A1</vt:lpwstr>
  </property>
</Properties>
</file>