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FE9" w:rsidRDefault="00DF2487">
      <w:pPr>
        <w:adjustRightInd w:val="0"/>
        <w:snapToGrid w:val="0"/>
        <w:spacing w:line="570" w:lineRule="exact"/>
        <w:jc w:val="center"/>
        <w:rPr>
          <w:rFonts w:ascii="方正小标宋简体" w:eastAsia="方正小标宋简体"/>
          <w:bCs/>
          <w:sz w:val="40"/>
          <w:szCs w:val="24"/>
        </w:rPr>
      </w:pPr>
      <w:bookmarkStart w:id="0" w:name="OLE_LINK1"/>
      <w:r>
        <w:rPr>
          <w:rFonts w:ascii="方正小标宋简体" w:eastAsia="方正小标宋简体" w:hint="eastAsia"/>
          <w:bCs/>
          <w:sz w:val="40"/>
          <w:szCs w:val="24"/>
        </w:rPr>
        <w:t>中国地质大学（北京）</w:t>
      </w:r>
    </w:p>
    <w:p w:rsidR="00B25FE9" w:rsidRDefault="00DF2487">
      <w:pPr>
        <w:adjustRightInd w:val="0"/>
        <w:snapToGrid w:val="0"/>
        <w:spacing w:line="570" w:lineRule="exact"/>
        <w:jc w:val="center"/>
        <w:rPr>
          <w:rFonts w:ascii="方正小标宋简体" w:eastAsia="方正小标宋简体"/>
          <w:bCs/>
          <w:sz w:val="40"/>
          <w:szCs w:val="24"/>
        </w:rPr>
      </w:pPr>
      <w:r>
        <w:rPr>
          <w:rFonts w:ascii="方正小标宋简体" w:eastAsia="方正小标宋简体" w:hint="eastAsia"/>
          <w:bCs/>
          <w:sz w:val="40"/>
          <w:szCs w:val="24"/>
        </w:rPr>
        <w:t>“电子学生交通卡”申领操作说明</w:t>
      </w:r>
    </w:p>
    <w:p w:rsidR="00B25FE9" w:rsidRDefault="00DF2487">
      <w:pPr>
        <w:pStyle w:val="a3"/>
        <w:widowControl/>
        <w:spacing w:line="27" w:lineRule="atLeast"/>
        <w:rPr>
          <w:rFonts w:ascii="黑体" w:eastAsia="黑体" w:hAnsi="黑体" w:cs="黑体"/>
          <w:bCs/>
          <w:kern w:val="2"/>
          <w:sz w:val="32"/>
          <w:szCs w:val="32"/>
        </w:rPr>
      </w:pPr>
      <w:r>
        <w:rPr>
          <w:rFonts w:ascii="黑体" w:eastAsia="黑体" w:hAnsi="黑体" w:cs="黑体" w:hint="eastAsia"/>
          <w:bCs/>
          <w:kern w:val="2"/>
          <w:sz w:val="32"/>
          <w:szCs w:val="32"/>
        </w:rPr>
        <w:t>一、北京</w:t>
      </w:r>
      <w:proofErr w:type="gramStart"/>
      <w:r>
        <w:rPr>
          <w:rFonts w:ascii="黑体" w:eastAsia="黑体" w:hAnsi="黑体" w:cs="黑体" w:hint="eastAsia"/>
          <w:bCs/>
          <w:kern w:val="2"/>
          <w:sz w:val="32"/>
          <w:szCs w:val="32"/>
        </w:rPr>
        <w:t>一</w:t>
      </w:r>
      <w:proofErr w:type="gramEnd"/>
      <w:r>
        <w:rPr>
          <w:rFonts w:ascii="黑体" w:eastAsia="黑体" w:hAnsi="黑体" w:cs="黑体" w:hint="eastAsia"/>
          <w:bCs/>
          <w:kern w:val="2"/>
          <w:sz w:val="32"/>
          <w:szCs w:val="32"/>
        </w:rPr>
        <w:t>卡通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APP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（支持华为、荣耀、小米、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OPPO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、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VIVO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>、三星、苹果）</w:t>
      </w:r>
      <w:r>
        <w:rPr>
          <w:rFonts w:ascii="黑体" w:eastAsia="黑体" w:hAnsi="黑体" w:cs="黑体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（一）申领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ind w:firstLine="560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用户下载并登录北京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，在首页【高校服务】功能中经过身份认证成功后可以开通电子学生交通卡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、安卓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鸿蒙手机（华为、荣耀、小米、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OPPO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vivo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、三星）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ind w:firstLine="560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申领前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请先载安装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【北京一卡通】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APP7.2.0.0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及以上版本（注：使用前请将手机钱包更新为当前最新版本）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、苹果手机（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iPhone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检查版本更新：支持系统版本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iOS 13.4 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及以上。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下载安装：打开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 Store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搜索【北京一卡通】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最新版本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6.0.0.1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及以上，下载安装即可。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更多手机型号请在高校电子卡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卡通步骤里点击查看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2487930" cy="5394325"/>
            <wp:effectExtent l="0" t="0" r="7620" b="15875"/>
            <wp:docPr id="2" name="图片 2" descr="a4e89bbff93b7b4b8908dc3ea485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e89bbff93b7b4b8908dc3ea485f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注：目前纯血鸿蒙的线上版本暂不支持开高校电子卡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、电子学生交通卡开通操作步骤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ind w:firstLine="560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打开“北京一卡通”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首页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高校服务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电子卡服务，选择学校后请按提示进行操作。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正在开通时，请勿操作手机，大约需要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分钟。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备注：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lastRenderedPageBreak/>
        <w:t>北京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APP--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首页—“手机一卡通”点击学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生卡中的“卡片信息”可以查看本人照片及相关信息。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点击“退卡”按钮，苹果终端在开卡之日起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天后可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删除此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卡片。安卓手机在开卡之日起第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天可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删除此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卡片，退卡时间限制为终端厂家规则。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（二）设置快捷交通卡或默认卡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开通电子学生交通卡后，为了方便每次乘车使用该卡，请按以下方式把电子学生交通卡设置为默认卡，操作说明如下：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1. 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苹果手机设置默认交通卡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①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点击【设置】选择【钱包与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Apple Pay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②点击【快捷交通卡】启用卡片的快捷交通功能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2. 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安卓手机设置默认卡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①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打开手机内置的【钱包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在卡片管理页面设置“默认卡”或“常用卡”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（三）客服电话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北京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卡通客服电话：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96066 </w:t>
      </w:r>
    </w:p>
    <w:bookmarkEnd w:id="0"/>
    <w:p w:rsidR="00B25FE9" w:rsidRDefault="00DF2487">
      <w:pPr>
        <w:pStyle w:val="a3"/>
        <w:widowControl/>
        <w:spacing w:line="27" w:lineRule="atLeast"/>
        <w:rPr>
          <w:rFonts w:ascii="黑体" w:eastAsia="黑体" w:hAnsi="黑体" w:cs="黑体"/>
          <w:bCs/>
          <w:color w:val="333333"/>
          <w:kern w:val="44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bCs/>
          <w:color w:val="333333"/>
          <w:kern w:val="44"/>
          <w:sz w:val="32"/>
          <w:szCs w:val="32"/>
          <w:shd w:val="clear" w:color="auto" w:fill="FFFFFF"/>
        </w:rPr>
        <w:t>二、超级</w:t>
      </w:r>
      <w:r>
        <w:rPr>
          <w:rFonts w:ascii="黑体" w:eastAsia="黑体" w:hAnsi="黑体" w:cs="黑体" w:hint="eastAsia"/>
          <w:bCs/>
          <w:color w:val="333333"/>
          <w:kern w:val="44"/>
          <w:sz w:val="32"/>
          <w:szCs w:val="32"/>
          <w:shd w:val="clear" w:color="auto" w:fill="FFFFFF"/>
        </w:rPr>
        <w:t>SIM</w:t>
      </w:r>
      <w:r>
        <w:rPr>
          <w:rFonts w:ascii="黑体" w:eastAsia="黑体" w:hAnsi="黑体" w:cs="黑体" w:hint="eastAsia"/>
          <w:bCs/>
          <w:color w:val="333333"/>
          <w:kern w:val="44"/>
          <w:sz w:val="32"/>
          <w:szCs w:val="32"/>
          <w:shd w:val="clear" w:color="auto" w:fill="FFFFFF"/>
        </w:rPr>
        <w:t>卡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lastRenderedPageBreak/>
        <w:t>为解决部分手机无法开通电子交通卡的问题，推出超级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卡（即手机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卡）方式开通电子学生交通卡。北京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卡通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叠加超级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卡，全终端支持电子学生交通卡。超级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卡支持品牌：苹果、华为、荣耀、小米、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OPPO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VIVO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、一加、三星、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魅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族、真我等安卓具备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NFC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功能手机。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更换超级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卡（手机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卡）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确认手机支持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NFC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功能并开启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NFC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手机号为中国移动手机号（若没有可以新办）：携带原手机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SIM 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卡或本人身份证、学生证</w:t>
      </w:r>
      <w:bookmarkStart w:id="1" w:name="_GoBack"/>
      <w:bookmarkEnd w:id="1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或录取通知书到校园内中国移动营业厅或附近营业厅更换新款超级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卡（如下图所示，换卡免费），并放置在手机卡槽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中，营业厅位置及联系方式可见下方表格。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3833495" cy="241236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E9" w:rsidRDefault="00DF2487">
      <w:pPr>
        <w:pStyle w:val="a3"/>
        <w:widowControl/>
        <w:numPr>
          <w:ilvl w:val="0"/>
          <w:numId w:val="1"/>
        </w:numPr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lastRenderedPageBreak/>
        <w:t>下载并登录中国移动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。点击充话费，再点击公交地铁，左滑卡片区域切换至高校电子卡。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94485" cy="2883535"/>
            <wp:effectExtent l="0" t="0" r="5715" b="12065"/>
            <wp:docPr id="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80515" cy="2883535"/>
            <wp:effectExtent l="0" t="0" r="635" b="12065"/>
            <wp:docPr id="146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身份认证。选择对应高校，填写身份认证信息，点击下一步。认证成功，再次点击下一步，可直接</w:t>
      </w:r>
      <w:proofErr w:type="gramStart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前往掌厅出行</w:t>
      </w:r>
      <w:proofErr w:type="gramEnd"/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界面。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94485" cy="2883535"/>
            <wp:effectExtent l="0" t="0" r="5715" b="12065"/>
            <wp:docPr id="2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94485" cy="2883535"/>
            <wp:effectExtent l="0" t="0" r="5715" b="12065"/>
            <wp:docPr id="3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94485" cy="2883535"/>
            <wp:effectExtent l="0" t="0" r="5715" b="12065"/>
            <wp:docPr id="1" name="图片 1" descr="e4b6977d45231a477e8c7b2fd01da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b6977d45231a477e8c7b2fd01da6c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激活电子交通卡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。点击立即开卡，按提示完成开卡及充值。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1735455" cy="2658110"/>
            <wp:effectExtent l="0" t="0" r="17145" b="8890"/>
            <wp:docPr id="4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735455" cy="2714625"/>
            <wp:effectExtent l="0" t="0" r="17145" b="9525"/>
            <wp:docPr id="4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580515" cy="2883535"/>
            <wp:effectExtent l="0" t="0" r="635" b="12065"/>
            <wp:docPr id="5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5.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设置快捷交通卡或默认卡。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安卓：手机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设置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-NFC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方式或默认付款应用里选择【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SIM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卡】启用电子交通卡。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 xml:space="preserve"> 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苹果：手机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设置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钱包与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Apple Pay</w:t>
      </w:r>
      <w:r>
        <w:rPr>
          <w:rFonts w:ascii="仿宋_GB2312" w:eastAsia="仿宋_GB2312" w:hAnsi="仿宋_GB2312" w:cs="仿宋_GB2312" w:hint="eastAsia"/>
          <w:bCs/>
          <w:kern w:val="2"/>
          <w:sz w:val="32"/>
          <w:szCs w:val="32"/>
        </w:rPr>
        <w:t>，进入【快捷交通卡】页面并打开【京津冀互联互通卡】</w:t>
      </w: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4332605" cy="2928620"/>
            <wp:effectExtent l="0" t="0" r="10795" b="508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E9" w:rsidRDefault="00B25FE9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</w:p>
    <w:p w:rsidR="00B25FE9" w:rsidRDefault="00DF2487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1305560" cy="2576830"/>
            <wp:effectExtent l="0" t="0" r="8890" b="1397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Cs/>
          <w:noProof/>
          <w:kern w:val="2"/>
          <w:sz w:val="32"/>
          <w:szCs w:val="32"/>
        </w:rPr>
        <w:drawing>
          <wp:inline distT="0" distB="0" distL="114300" distR="114300">
            <wp:extent cx="3107055" cy="2599690"/>
            <wp:effectExtent l="0" t="0" r="1714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E9" w:rsidRDefault="00B25FE9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</w:p>
    <w:p w:rsidR="00B25FE9" w:rsidRDefault="00B25FE9">
      <w:pPr>
        <w:pStyle w:val="a3"/>
        <w:widowControl/>
        <w:spacing w:line="27" w:lineRule="atLeast"/>
        <w:rPr>
          <w:rFonts w:ascii="仿宋_GB2312" w:eastAsia="仿宋_GB2312" w:hAnsi="仿宋_GB2312" w:cs="仿宋_GB2312"/>
          <w:bCs/>
          <w:kern w:val="2"/>
          <w:sz w:val="32"/>
          <w:szCs w:val="32"/>
        </w:rPr>
      </w:pPr>
    </w:p>
    <w:sectPr w:rsidR="00B25F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DE3333E"/>
    <w:multiLevelType w:val="singleLevel"/>
    <w:tmpl w:val="FDE3333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1F70495"/>
    <w:rsid w:val="00B25FE9"/>
    <w:rsid w:val="00DF2487"/>
    <w:rsid w:val="21F7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4700E7"/>
  <w15:docId w15:val="{13C33D91-C720-4F5D-87E2-96528828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annotation reference"/>
    <w:basedOn w:val="a0"/>
    <w:uiPriority w:val="99"/>
    <w:unhideWhenUsed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Novio</dc:creator>
  <cp:lastModifiedBy>KM52405</cp:lastModifiedBy>
  <cp:revision>2</cp:revision>
  <dcterms:created xsi:type="dcterms:W3CDTF">2025-08-27T01:03:00Z</dcterms:created>
  <dcterms:modified xsi:type="dcterms:W3CDTF">2025-09-11T07:18:00Z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C65DCCF8EECA4E98985294BE44536A76_11</vt:lpwstr>
  </property>
  <property fmtid="{D5CDD505-2E9C-101B-9397-08002B2CF9AE}" pid="4" name="KSOTemplateDocerSaveRecord">
    <vt:lpwstr>eyJoZGlkIjoiN2YzNjBkOTgyNWQ1YTMxYzM3MzMwNWFiODNmOWIzYWMiLCJ1c2VySWQiOiI3MzQ2OTE2MjUifQ==</vt:lpwstr>
  </property>
</Properties>
</file>