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E771">
      <w:pPr>
        <w:pStyle w:val="4"/>
        <w:spacing w:line="600" w:lineRule="exact"/>
        <w:rPr>
          <w:rFonts w:hint="eastAsia" w:ascii="黑体" w:hAnsi="黑体" w:eastAsia="黑体"/>
          <w:bCs/>
          <w:highlight w:val="none"/>
        </w:rPr>
      </w:pPr>
      <w:bookmarkStart w:id="0" w:name="_GoBack"/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</w:p>
    <w:p w14:paraId="3BD3A78F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ascii="方正小标宋简体" w:hAnsi="仿宋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</w:p>
    <w:bookmarkEnd w:id="0"/>
    <w:tbl>
      <w:tblPr>
        <w:tblStyle w:val="5"/>
        <w:tblpPr w:leftFromText="180" w:rightFromText="180" w:vertAnchor="text" w:horzAnchor="page" w:tblpX="953" w:tblpY="430"/>
        <w:tblOverlap w:val="never"/>
        <w:tblW w:w="103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53"/>
        <w:gridCol w:w="1806"/>
        <w:gridCol w:w="1640"/>
        <w:gridCol w:w="4684"/>
      </w:tblGrid>
      <w:tr w14:paraId="0DB5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2F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55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7F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F3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41BC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 w14:paraId="1CEB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62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404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 w14:paraId="46980BC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周五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E09C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14:30-14:50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453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7C0A8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开班仪式</w:t>
            </w:r>
          </w:p>
        </w:tc>
      </w:tr>
      <w:tr w14:paraId="63B3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502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C41A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D4E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5780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587E7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专题党课</w:t>
            </w:r>
          </w:p>
        </w:tc>
      </w:tr>
      <w:tr w14:paraId="1BCE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EEE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C5C8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7EE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21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3E477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 w14:paraId="477B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F48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3C88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9月28日（周六）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20B74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8:00-10:00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D97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08754B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党课：从党的百余年奋斗历程中汲取前行力量</w:t>
            </w:r>
          </w:p>
          <w:p w14:paraId="529B2D71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牟文鹏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57E5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EAC0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BD20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E57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10:10-12:10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02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2EF517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党课：以科技现代化支撑中国式现代化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于国辉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5662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B90C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5491B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469FB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13:30-15:30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57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ED122B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党课：百年大党和全面从严治党</w:t>
            </w:r>
          </w:p>
          <w:p w14:paraId="1CC12861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许月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0FCB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EE1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BB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B1DE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15:40-17:40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87A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4E52DC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党课：党的全面领导</w:t>
            </w:r>
          </w:p>
          <w:p w14:paraId="760EF152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杨润聪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</w:tr>
      <w:tr w14:paraId="0948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BF3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4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B8B41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10月8日（周二）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9BD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14:00-16:00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85A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A55A8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党课：青年理想信念与党性教育</w:t>
            </w:r>
          </w:p>
          <w:p w14:paraId="32539C8F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刘洪森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10B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50A7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4B77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70BB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16:10-18:10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5BA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E0119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党课：新时代新征程中国共产党的使命任务</w:t>
            </w:r>
          </w:p>
          <w:p w14:paraId="2FD52EDB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孟翊洁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6B83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37BC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52CC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10月12日（周六）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D5D23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14:30-15:30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F05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EE4DFD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理论知识测试</w:t>
            </w:r>
          </w:p>
        </w:tc>
      </w:tr>
      <w:tr w14:paraId="3CC1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B10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85D4A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51EE1B6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-</w:t>
            </w:r>
          </w:p>
          <w:p w14:paraId="0CC97CF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AC5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08F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DFE2D6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 w14:paraId="3613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61B4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C703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7BC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C22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8D493C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讨论课：讲党性 守纪律 敢担当</w:t>
            </w:r>
          </w:p>
        </w:tc>
      </w:tr>
      <w:tr w14:paraId="24BB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7C71A2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13</w:t>
            </w:r>
          </w:p>
        </w:tc>
        <w:tc>
          <w:tcPr>
            <w:tcW w:w="14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21EA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74AF3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331FF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98B6984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 w14:paraId="7DC5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B80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EE3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10月29日（周二）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0B1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14:30-16:30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4DE7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F8C64">
            <w:pPr>
              <w:widowControl/>
              <w:ind w:left="1960" w:leftChars="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党课：中国共产党的组织原则和纪律    （主讲人：林善园）</w:t>
            </w:r>
          </w:p>
        </w:tc>
      </w:tr>
      <w:tr w14:paraId="1AE7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657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D51C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C8F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16:30-16:45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7401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13A7F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结业典礼</w:t>
            </w:r>
          </w:p>
        </w:tc>
      </w:tr>
    </w:tbl>
    <w:p w14:paraId="07B76DD9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 w14:paraId="1A65B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374167A8"/>
    <w:rsid w:val="193B40FA"/>
    <w:rsid w:val="28AD29AA"/>
    <w:rsid w:val="374167A8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2024-09-24T00:52:00Z</dcterms:created>
  <dc:creator>诺克先生</dc:creator>
  <cp:lastModifiedBy>诺克先生</cp:lastModifiedBy>
  <dcterms:modified xsi:type="dcterms:W3CDTF">2024-09-24T00:53:49Z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2D47DFAAD1554115A5D51335147B69A9_11</vt:lpwstr>
  </property>
</Properties>
</file>