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rPr>
          <w:rFonts w:ascii="仿宋" w:hAnsi="仿宋" w:eastAsia="仿宋"/>
          <w:b/>
          <w:bCs/>
          <w:sz w:val="28"/>
          <w:szCs w:val="28"/>
        </w:rPr>
      </w:pPr>
      <w:bookmarkStart w:id="0" w:name="_GoBack"/>
      <w:bookmarkEnd w:id="0"/>
      <w:r>
        <w:rPr>
          <w:rFonts w:hint="eastAsia" w:ascii="仿宋" w:hAnsi="仿宋" w:eastAsia="仿宋"/>
          <w:b/>
          <w:bCs/>
          <w:sz w:val="28"/>
          <w:szCs w:val="28"/>
        </w:rPr>
        <w:t>附件2：</w:t>
      </w:r>
    </w:p>
    <w:p>
      <w:pPr>
        <w:jc w:val="center"/>
        <w:rPr>
          <w:rFonts w:hint="eastAsia" w:ascii="方正小标宋简体" w:hAnsi="华文中宋" w:eastAsia="方正小标宋简体"/>
          <w:b/>
          <w:bCs/>
          <w:sz w:val="32"/>
          <w:szCs w:val="44"/>
        </w:rPr>
      </w:pPr>
      <w:r>
        <w:rPr>
          <w:rFonts w:hint="eastAsia" w:ascii="方正小标宋简体" w:hAnsi="华文中宋" w:eastAsia="方正小标宋简体"/>
          <w:b/>
          <w:bCs/>
          <w:sz w:val="32"/>
          <w:szCs w:val="44"/>
        </w:rPr>
        <w:t>诚信考试承诺书</w:t>
      </w:r>
    </w:p>
    <w:p>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考试周临近，为端正校风校纪、严肃考风考纪，在考试期间，本人庄严地作出如下承诺：</w:t>
      </w:r>
    </w:p>
    <w:p>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一、努力学习，刻苦钻研，考试不违纪、不作弊。牢记“考试失败还有机会，考试作弊失去诚信”的训诫，考前认真复习好每一门功课，以诚信的态度对待每一场考试，考出真实水平，考出诚信学风，共同营造“诚信考试光荣、违纪作弊可耻”的考试氛围。</w:t>
      </w:r>
    </w:p>
    <w:p>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二、严格遵守考试的规定和守则，保证按规定的程序和要求参加考试，如有违反，自愿按学校有关违纪处理办法接受惩戒处理。</w:t>
      </w:r>
    </w:p>
    <w:p>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三、严格遵守考场纪律，不携带通讯工具（如手机、平板电脑等）、电子词典及规定以外的文具、资料等参加考试。</w:t>
      </w:r>
    </w:p>
    <w:p>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四、带有书包、书籍、文具盒等物品的，听从监考老师要求放到指定的地方。</w:t>
      </w:r>
    </w:p>
    <w:p>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五、考场内不交头接耳、互打暗号、交换答案、抄袭他人，大声喧哗或有其他影响考场秩序的行为。</w:t>
      </w:r>
    </w:p>
    <w:p>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六、听从监考老师要求，不将答题纸、试卷等带出考场。</w:t>
      </w:r>
    </w:p>
    <w:p>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七、不扰乱考场秩序，无理取闹，服从监考老师安排。</w:t>
      </w:r>
    </w:p>
    <w:p>
      <w:pPr>
        <w:widowControl/>
        <w:ind w:firstLine="562" w:firstLineChars="200"/>
        <w:jc w:val="left"/>
        <w:rPr>
          <w:rFonts w:hint="eastAsia" w:ascii="方正小标宋简体" w:hAnsi="华文仿宋" w:eastAsia="方正小标宋简体"/>
          <w:b/>
          <w:bCs/>
          <w:sz w:val="28"/>
          <w:szCs w:val="28"/>
        </w:rPr>
      </w:pPr>
      <w:r>
        <w:rPr>
          <w:rFonts w:hint="eastAsia" w:ascii="方正小标宋简体" w:hAnsi="黑体" w:eastAsia="方正小标宋简体"/>
          <w:b/>
          <w:bCs/>
          <w:sz w:val="28"/>
          <w:szCs w:val="28"/>
        </w:rPr>
        <w:t>附：作弊风险成本清单</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（一）作弊直接成本＝取消该科考试成绩＋不能参加正常补考＋取消各项评优评奖资格</w:t>
      </w:r>
      <w:r>
        <w:rPr>
          <w:rFonts w:ascii="仿宋" w:hAnsi="仿宋" w:eastAsia="仿宋"/>
          <w:bCs/>
          <w:sz w:val="24"/>
          <w:szCs w:val="24"/>
        </w:rPr>
        <w:t>+</w:t>
      </w:r>
      <w:r>
        <w:rPr>
          <w:rFonts w:hint="eastAsia" w:ascii="仿宋" w:hAnsi="仿宋" w:eastAsia="仿宋"/>
          <w:bCs/>
          <w:sz w:val="24"/>
          <w:szCs w:val="24"/>
        </w:rPr>
        <w:t>取消所在宿舍、班级的评优评奖资格；</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（二）作弊附加成本</w:t>
      </w:r>
      <w:r>
        <w:rPr>
          <w:rFonts w:ascii="仿宋" w:hAnsi="仿宋" w:eastAsia="仿宋"/>
          <w:bCs/>
          <w:sz w:val="24"/>
          <w:szCs w:val="24"/>
        </w:rPr>
        <w:t>=</w:t>
      </w:r>
      <w:r>
        <w:rPr>
          <w:rFonts w:hint="eastAsia" w:ascii="仿宋" w:hAnsi="仿宋" w:eastAsia="仿宋"/>
          <w:bCs/>
          <w:sz w:val="24"/>
          <w:szCs w:val="24"/>
        </w:rPr>
        <w:t>心情沮丧、情绪低落＋名誉形象受损＋连累同学和班级</w:t>
      </w:r>
      <w:r>
        <w:rPr>
          <w:rFonts w:ascii="仿宋" w:hAnsi="仿宋" w:eastAsia="仿宋"/>
          <w:bCs/>
          <w:sz w:val="24"/>
          <w:szCs w:val="24"/>
        </w:rPr>
        <w:t>+</w:t>
      </w:r>
      <w:r>
        <w:rPr>
          <w:rFonts w:hint="eastAsia" w:ascii="仿宋" w:hAnsi="仿宋" w:eastAsia="仿宋"/>
          <w:bCs/>
          <w:sz w:val="24"/>
          <w:szCs w:val="24"/>
        </w:rPr>
        <w:t>大学生活蒙上阴影；</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（三）作弊风险成本＝开除学籍、留校察看、记过、严重警告、</w:t>
      </w:r>
      <w:r>
        <w:rPr>
          <w:rFonts w:ascii="仿宋" w:hAnsi="仿宋" w:eastAsia="仿宋"/>
          <w:bCs/>
          <w:sz w:val="24"/>
          <w:szCs w:val="24"/>
        </w:rPr>
        <w:t>处分资料存</w:t>
      </w:r>
      <w:r>
        <w:rPr>
          <w:rFonts w:hint="eastAsia" w:ascii="仿宋" w:hAnsi="仿宋" w:eastAsia="仿宋"/>
          <w:bCs/>
          <w:sz w:val="24"/>
          <w:szCs w:val="24"/>
        </w:rPr>
        <w:t>入个人</w:t>
      </w:r>
      <w:r>
        <w:rPr>
          <w:rFonts w:ascii="仿宋" w:hAnsi="仿宋" w:eastAsia="仿宋"/>
          <w:bCs/>
          <w:sz w:val="24"/>
          <w:szCs w:val="24"/>
        </w:rPr>
        <w:t>档</w:t>
      </w:r>
      <w:r>
        <w:rPr>
          <w:rFonts w:hint="eastAsia" w:ascii="仿宋" w:hAnsi="仿宋" w:eastAsia="仿宋"/>
          <w:bCs/>
          <w:sz w:val="24"/>
          <w:szCs w:val="24"/>
        </w:rPr>
        <w:t>案</w:t>
      </w:r>
      <w:r>
        <w:rPr>
          <w:rFonts w:ascii="仿宋" w:hAnsi="仿宋" w:eastAsia="仿宋"/>
          <w:bCs/>
          <w:sz w:val="24"/>
          <w:szCs w:val="24"/>
        </w:rPr>
        <w:t xml:space="preserve">…… </w:t>
      </w:r>
    </w:p>
    <w:p>
      <w:pPr>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1.考场上学生的下列行为均认定为考试违纪：</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（1）夹带书、本、纸张等规定以外的物品进入考场或未放在指定位置的；</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（2）考试过程中旁窥、交头接耳、互打暗号或手势的；</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（3）考试开始信号发出前答题或者考试结束信号发出后继续答题的；</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（4）不听从本考场监考和巡视人员指令或未经考试工作人员同意在考试过程中擅自离开考场的；</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（5）将试卷、答卷、草稿纸等考试用纸带出考场的；</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（6）故意销毁试卷、答卷、考试材料的；</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（7）传递纸条的；</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（8）在考场内实施其他影响考场秩序行为的。</w:t>
      </w:r>
    </w:p>
    <w:p>
      <w:pPr>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2.考场上学生的下列行为均认定为考试作弊：</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 xml:space="preserve">（1）携带存储考试内容相关资料电子设备的； </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 xml:space="preserve">（2）抄袭、协助他人抄袭的； </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（3）抢夺他人试卷、答卷的；</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 xml:space="preserve">（4）胁迫他人为自己抄袭提供方便的； </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 xml:space="preserve">（5）携带具有发送、接收信息功能设备的； </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（6）传递、交换试卷或答卷的。</w:t>
      </w:r>
    </w:p>
    <w:p>
      <w:pPr>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3.考场上学生的下列行为均认定为考试严重作弊：</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（1）代替他人或者让他人代替自己参加考试的；</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（2）组织作弊的；</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（3）使用通讯设备或其他器材作弊的；</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（4）向他人出售考试试题或答案牟取利益的；</w:t>
      </w:r>
    </w:p>
    <w:p>
      <w:pPr>
        <w:spacing w:line="380" w:lineRule="exact"/>
        <w:ind w:firstLine="480" w:firstLineChars="200"/>
        <w:rPr>
          <w:rFonts w:ascii="仿宋" w:hAnsi="仿宋" w:eastAsia="仿宋"/>
          <w:bCs/>
          <w:sz w:val="24"/>
          <w:szCs w:val="24"/>
        </w:rPr>
      </w:pPr>
      <w:r>
        <w:rPr>
          <w:rFonts w:hint="eastAsia" w:ascii="仿宋" w:hAnsi="仿宋" w:eastAsia="仿宋"/>
          <w:bCs/>
          <w:sz w:val="24"/>
          <w:szCs w:val="24"/>
        </w:rPr>
        <w:t>（5）其他严重作弊或扰乱考试秩序行为的。</w:t>
      </w:r>
    </w:p>
    <w:p>
      <w:pPr>
        <w:spacing w:line="380" w:lineRule="exact"/>
        <w:ind w:firstLine="482" w:firstLineChars="200"/>
        <w:rPr>
          <w:rFonts w:hint="eastAsia" w:ascii="仿宋" w:hAnsi="仿宋" w:eastAsia="仿宋"/>
          <w:b/>
          <w:bCs/>
          <w:sz w:val="24"/>
          <w:szCs w:val="24"/>
        </w:rPr>
      </w:pPr>
      <w:r>
        <w:rPr>
          <w:rFonts w:ascii="仿宋" w:hAnsi="仿宋" w:eastAsia="仿宋"/>
          <w:b/>
          <w:bCs/>
          <w:sz w:val="24"/>
          <w:szCs w:val="24"/>
        </w:rPr>
        <w:t>4.</w:t>
      </w:r>
      <w:r>
        <w:rPr>
          <w:rFonts w:hint="eastAsia" w:ascii="仿宋" w:hAnsi="仿宋" w:eastAsia="仿宋"/>
          <w:b/>
          <w:bCs/>
          <w:sz w:val="24"/>
          <w:szCs w:val="24"/>
        </w:rPr>
        <w:t>处分及解除处分的材料，将被真实完整地归入学校文书档案和本人档案。</w:t>
      </w:r>
    </w:p>
    <w:p>
      <w:pPr>
        <w:spacing w:before="156" w:beforeLines="50" w:line="380" w:lineRule="exact"/>
        <w:ind w:firstLine="548" w:firstLineChars="196"/>
        <w:rPr>
          <w:rFonts w:ascii="仿宋" w:hAnsi="仿宋" w:eastAsia="仿宋"/>
          <w:bCs/>
          <w:sz w:val="28"/>
          <w:szCs w:val="28"/>
        </w:rPr>
      </w:pPr>
      <w:r>
        <w:rPr>
          <w:rFonts w:ascii="仿宋" w:hAnsi="仿宋" w:eastAsia="仿宋"/>
          <w:bCs/>
          <w:sz w:val="28"/>
          <w:szCs w:val="28"/>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38735</wp:posOffset>
                </wp:positionV>
                <wp:extent cx="5638800" cy="28575"/>
                <wp:effectExtent l="42545" t="42545" r="52705" b="43180"/>
                <wp:wrapNone/>
                <wp:docPr id="1" name="自选图形 3"/>
                <wp:cNvGraphicFramePr/>
                <a:graphic xmlns:a="http://schemas.openxmlformats.org/drawingml/2006/main">
                  <a:graphicData uri="http://schemas.microsoft.com/office/word/2010/wordprocessingShape">
                    <wps:wsp>
                      <wps:cNvCnPr/>
                      <wps:spPr>
                        <a:xfrm flipV="1">
                          <a:off x="0" y="0"/>
                          <a:ext cx="5638800" cy="28575"/>
                        </a:xfrm>
                        <a:prstGeom prst="straightConnector1">
                          <a:avLst/>
                        </a:prstGeom>
                        <a:ln w="28575" cap="flat" cmpd="sng">
                          <a:solidFill>
                            <a:srgbClr val="000000"/>
                          </a:solidFill>
                          <a:prstDash val="dashDot"/>
                          <a:headEnd type="diamond" w="med" len="med"/>
                          <a:tailEnd type="diamond" w="med" len="med"/>
                        </a:ln>
                      </wps:spPr>
                      <wps:bodyPr/>
                    </wps:wsp>
                  </a:graphicData>
                </a:graphic>
              </wp:anchor>
            </w:drawing>
          </mc:Choice>
          <mc:Fallback>
            <w:pict>
              <v:shape id="自选图形 3" o:spid="_x0000_s1026" o:spt="32" type="#_x0000_t32" style="position:absolute;left:0pt;flip:y;margin-left:4.65pt;margin-top:3.05pt;height:2.25pt;width:444pt;z-index:251659264;mso-width-relative:page;mso-height-relative:page;" filled="f" stroked="t" coordsize="21600,21600" o:gfxdata="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BC2ZtIAAAAGAQAADwAAAAAAAAABACAAAAAiAAAAZHJzL2Rvd25yZXYueG1s&#10;UEsBAhQAFAAAAAgAh07iQGh/8dT+AQAA+gMAAA4AAAAAAAAAAQAgAAAAIQEAAGRycy9lMm9Eb2Mu&#10;eG1sUEsFBgAAAAAGAAYAWQEAAJEFAAAAAA==&#10;">
                <v:fill on="f" focussize="0,0"/>
                <v:stroke weight="2.25pt" color="#000000" joinstyle="round" dashstyle="dashDot" startarrow="diamond" endarrow="diamond"/>
                <v:imagedata o:title=""/>
                <o:lock v:ext="edit" aspectratio="f"/>
              </v:shape>
            </w:pict>
          </mc:Fallback>
        </mc:AlternateContent>
      </w:r>
      <w:r>
        <w:rPr>
          <w:rFonts w:hint="eastAsia" w:ascii="仿宋" w:hAnsi="仿宋" w:eastAsia="仿宋"/>
          <w:bCs/>
          <w:sz w:val="28"/>
          <w:szCs w:val="28"/>
        </w:rPr>
        <w:t>本人已阅读并透彻地理解了《诚信考试承诺书》的有关规定和纪律要求，愿意在考试中自觉遵守这些规定，保证按照相关规定参加考试，如有违反，自愿接受相关处理：</w:t>
      </w:r>
    </w:p>
    <w:p>
      <w:pPr>
        <w:ind w:firstLine="431" w:firstLineChars="196"/>
        <w:rPr>
          <w:rFonts w:ascii="仿宋" w:hAnsi="仿宋" w:eastAsia="仿宋"/>
          <w:bCs/>
          <w:sz w:val="22"/>
          <w:szCs w:val="28"/>
        </w:rPr>
      </w:pPr>
    </w:p>
    <w:p>
      <w:pPr>
        <w:spacing w:line="400" w:lineRule="exact"/>
        <w:rPr>
          <w:rFonts w:ascii="仿宋" w:hAnsi="仿宋" w:eastAsia="仿宋"/>
          <w:sz w:val="28"/>
          <w:szCs w:val="28"/>
        </w:rPr>
      </w:pPr>
      <w:r>
        <w:rPr>
          <w:rFonts w:hint="eastAsia" w:ascii="仿宋" w:hAnsi="仿宋" w:eastAsia="仿宋"/>
          <w:sz w:val="28"/>
          <w:szCs w:val="28"/>
        </w:rPr>
        <w:t xml:space="preserve">学院：    </w:t>
      </w:r>
      <w:r>
        <w:rPr>
          <w:rFonts w:ascii="仿宋" w:hAnsi="仿宋" w:eastAsia="仿宋"/>
          <w:sz w:val="28"/>
          <w:szCs w:val="28"/>
        </w:rPr>
        <w:t xml:space="preserve">  </w:t>
      </w:r>
      <w:r>
        <w:rPr>
          <w:rFonts w:hint="eastAsia" w:ascii="仿宋" w:hAnsi="仿宋" w:eastAsia="仿宋"/>
          <w:sz w:val="28"/>
          <w:szCs w:val="28"/>
        </w:rPr>
        <w:t xml:space="preserve">   班号/团支书/党支部：       </w:t>
      </w:r>
      <w:r>
        <w:rPr>
          <w:rFonts w:ascii="仿宋" w:hAnsi="仿宋" w:eastAsia="仿宋"/>
          <w:sz w:val="28"/>
          <w:szCs w:val="28"/>
        </w:rPr>
        <w:t xml:space="preserve"> </w:t>
      </w:r>
      <w:r>
        <w:rPr>
          <w:rFonts w:hint="eastAsia" w:ascii="仿宋" w:hAnsi="仿宋" w:eastAsia="仿宋"/>
          <w:sz w:val="28"/>
          <w:szCs w:val="28"/>
        </w:rPr>
        <w:t>日期：  年  月  日</w:t>
      </w:r>
    </w:p>
    <w:tbl>
      <w:tblPr>
        <w:tblStyle w:val="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985"/>
        <w:gridCol w:w="992"/>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序号</w:t>
            </w:r>
          </w:p>
        </w:tc>
        <w:tc>
          <w:tcPr>
            <w:tcW w:w="1843" w:type="dxa"/>
            <w:shd w:val="clear" w:color="auto" w:fill="auto"/>
          </w:tcPr>
          <w:p>
            <w:pPr>
              <w:spacing w:line="400" w:lineRule="exact"/>
              <w:jc w:val="center"/>
              <w:rPr>
                <w:rFonts w:ascii="仿宋" w:hAnsi="仿宋" w:eastAsia="仿宋"/>
                <w:sz w:val="28"/>
                <w:szCs w:val="28"/>
              </w:rPr>
            </w:pPr>
            <w:r>
              <w:rPr>
                <w:rFonts w:hint="eastAsia" w:ascii="仿宋" w:hAnsi="仿宋" w:eastAsia="仿宋"/>
                <w:sz w:val="28"/>
                <w:szCs w:val="28"/>
              </w:rPr>
              <w:t>学号</w:t>
            </w:r>
          </w:p>
        </w:tc>
        <w:tc>
          <w:tcPr>
            <w:tcW w:w="1985" w:type="dxa"/>
            <w:shd w:val="clear" w:color="auto" w:fill="auto"/>
          </w:tcPr>
          <w:p>
            <w:pPr>
              <w:spacing w:line="400" w:lineRule="exact"/>
              <w:jc w:val="center"/>
              <w:rPr>
                <w:rFonts w:ascii="仿宋" w:hAnsi="仿宋" w:eastAsia="仿宋"/>
                <w:sz w:val="28"/>
                <w:szCs w:val="28"/>
              </w:rPr>
            </w:pPr>
            <w:r>
              <w:rPr>
                <w:rFonts w:hint="eastAsia" w:ascii="仿宋" w:hAnsi="仿宋" w:eastAsia="仿宋"/>
                <w:sz w:val="28"/>
                <w:szCs w:val="28"/>
              </w:rPr>
              <w:t>姓名</w:t>
            </w: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序号</w:t>
            </w:r>
          </w:p>
        </w:tc>
        <w:tc>
          <w:tcPr>
            <w:tcW w:w="1843" w:type="dxa"/>
            <w:shd w:val="clear" w:color="auto" w:fill="auto"/>
          </w:tcPr>
          <w:p>
            <w:pPr>
              <w:spacing w:line="400" w:lineRule="exact"/>
              <w:jc w:val="center"/>
              <w:rPr>
                <w:rFonts w:ascii="仿宋" w:hAnsi="仿宋" w:eastAsia="仿宋"/>
                <w:sz w:val="28"/>
                <w:szCs w:val="28"/>
              </w:rPr>
            </w:pPr>
            <w:r>
              <w:rPr>
                <w:rFonts w:hint="eastAsia" w:ascii="仿宋" w:hAnsi="仿宋" w:eastAsia="仿宋"/>
                <w:sz w:val="28"/>
                <w:szCs w:val="28"/>
              </w:rPr>
              <w:t>学号</w:t>
            </w:r>
          </w:p>
        </w:tc>
        <w:tc>
          <w:tcPr>
            <w:tcW w:w="1984" w:type="dxa"/>
            <w:shd w:val="clear" w:color="auto" w:fill="auto"/>
          </w:tcPr>
          <w:p>
            <w:pPr>
              <w:spacing w:line="400" w:lineRule="exact"/>
              <w:jc w:val="center"/>
              <w:rPr>
                <w:rFonts w:ascii="仿宋" w:hAnsi="仿宋" w:eastAsia="仿宋"/>
                <w:sz w:val="28"/>
                <w:szCs w:val="28"/>
              </w:rPr>
            </w:pPr>
            <w:r>
              <w:rPr>
                <w:rFonts w:hint="eastAsia" w:ascii="仿宋" w:hAnsi="仿宋" w:eastAsia="仿宋"/>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1</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2</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3</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4</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5</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6</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7</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8</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9</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10</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11</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12</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13</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14</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15</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16</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17</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18</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19</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20</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21</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22</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23</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24</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25</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26</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27</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28</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29</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30</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31</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32</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33</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34</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35</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36</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37</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38</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pPr>
              <w:spacing w:line="400" w:lineRule="exact"/>
              <w:jc w:val="center"/>
              <w:rPr>
                <w:rFonts w:ascii="仿宋" w:hAnsi="仿宋" w:eastAsia="仿宋"/>
                <w:sz w:val="28"/>
                <w:szCs w:val="28"/>
              </w:rPr>
            </w:pPr>
            <w:r>
              <w:rPr>
                <w:rFonts w:hint="eastAsia" w:ascii="仿宋" w:hAnsi="仿宋" w:eastAsia="仿宋"/>
                <w:sz w:val="28"/>
                <w:szCs w:val="28"/>
              </w:rPr>
              <w:t>39</w:t>
            </w:r>
          </w:p>
        </w:tc>
        <w:tc>
          <w:tcPr>
            <w:tcW w:w="1843" w:type="dxa"/>
            <w:shd w:val="clear" w:color="auto" w:fill="auto"/>
          </w:tcPr>
          <w:p>
            <w:pPr>
              <w:spacing w:line="400" w:lineRule="exact"/>
              <w:jc w:val="center"/>
              <w:rPr>
                <w:rFonts w:ascii="仿宋" w:hAnsi="仿宋" w:eastAsia="仿宋"/>
                <w:sz w:val="28"/>
                <w:szCs w:val="28"/>
              </w:rPr>
            </w:pPr>
          </w:p>
        </w:tc>
        <w:tc>
          <w:tcPr>
            <w:tcW w:w="1985" w:type="dxa"/>
            <w:shd w:val="clear" w:color="auto" w:fill="auto"/>
          </w:tcPr>
          <w:p>
            <w:pPr>
              <w:spacing w:line="400" w:lineRule="exact"/>
              <w:jc w:val="center"/>
              <w:rPr>
                <w:rFonts w:ascii="仿宋" w:hAnsi="仿宋" w:eastAsia="仿宋"/>
                <w:sz w:val="28"/>
                <w:szCs w:val="28"/>
              </w:rPr>
            </w:pPr>
          </w:p>
        </w:tc>
        <w:tc>
          <w:tcPr>
            <w:tcW w:w="992" w:type="dxa"/>
          </w:tcPr>
          <w:p>
            <w:pPr>
              <w:spacing w:line="400" w:lineRule="exact"/>
              <w:jc w:val="center"/>
              <w:rPr>
                <w:rFonts w:ascii="仿宋" w:hAnsi="仿宋" w:eastAsia="仿宋"/>
                <w:sz w:val="28"/>
                <w:szCs w:val="28"/>
              </w:rPr>
            </w:pPr>
            <w:r>
              <w:rPr>
                <w:rFonts w:hint="eastAsia" w:ascii="仿宋" w:hAnsi="仿宋" w:eastAsia="仿宋"/>
                <w:sz w:val="28"/>
                <w:szCs w:val="28"/>
              </w:rPr>
              <w:t>40</w:t>
            </w:r>
          </w:p>
        </w:tc>
        <w:tc>
          <w:tcPr>
            <w:tcW w:w="1843" w:type="dxa"/>
            <w:shd w:val="clear" w:color="auto" w:fill="auto"/>
          </w:tcPr>
          <w:p>
            <w:pPr>
              <w:spacing w:line="400" w:lineRule="exact"/>
              <w:jc w:val="center"/>
              <w:rPr>
                <w:rFonts w:ascii="仿宋" w:hAnsi="仿宋" w:eastAsia="仿宋"/>
                <w:sz w:val="28"/>
                <w:szCs w:val="28"/>
              </w:rPr>
            </w:pPr>
          </w:p>
        </w:tc>
        <w:tc>
          <w:tcPr>
            <w:tcW w:w="1984" w:type="dxa"/>
            <w:shd w:val="clear" w:color="auto" w:fill="auto"/>
          </w:tcPr>
          <w:p>
            <w:pPr>
              <w:spacing w:line="400" w:lineRule="exact"/>
              <w:jc w:val="center"/>
              <w:rPr>
                <w:rFonts w:ascii="仿宋" w:hAnsi="仿宋" w:eastAsia="仿宋"/>
                <w:sz w:val="28"/>
                <w:szCs w:val="28"/>
              </w:rPr>
            </w:pPr>
          </w:p>
        </w:tc>
      </w:tr>
    </w:tbl>
    <w:p>
      <w:pPr>
        <w:ind w:right="1080"/>
        <w:rPr>
          <w:rFonts w:ascii="黑体" w:hAnsi="黑体" w:eastAsia="黑体"/>
          <w:bCs/>
          <w:sz w:val="22"/>
          <w:szCs w:val="28"/>
        </w:rPr>
      </w:pPr>
    </w:p>
    <w:sectPr>
      <w:pgSz w:w="11906" w:h="16838"/>
      <w:pgMar w:top="851" w:right="1418" w:bottom="85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DCA"/>
    <w:rsid w:val="00055F0C"/>
    <w:rsid w:val="000709E8"/>
    <w:rsid w:val="00071A89"/>
    <w:rsid w:val="000E5B01"/>
    <w:rsid w:val="000E6BFF"/>
    <w:rsid w:val="00126BFA"/>
    <w:rsid w:val="0013069B"/>
    <w:rsid w:val="00151EFE"/>
    <w:rsid w:val="001605C2"/>
    <w:rsid w:val="00172A27"/>
    <w:rsid w:val="00174B3F"/>
    <w:rsid w:val="00197DFD"/>
    <w:rsid w:val="001E726E"/>
    <w:rsid w:val="002058A4"/>
    <w:rsid w:val="00294A44"/>
    <w:rsid w:val="002A4E2A"/>
    <w:rsid w:val="002B1813"/>
    <w:rsid w:val="002C10A2"/>
    <w:rsid w:val="002C7B72"/>
    <w:rsid w:val="00301E20"/>
    <w:rsid w:val="00394AEF"/>
    <w:rsid w:val="003A70BB"/>
    <w:rsid w:val="003F1768"/>
    <w:rsid w:val="00402579"/>
    <w:rsid w:val="00425A87"/>
    <w:rsid w:val="00431789"/>
    <w:rsid w:val="00452C22"/>
    <w:rsid w:val="0047746C"/>
    <w:rsid w:val="004B5FAD"/>
    <w:rsid w:val="004D35C6"/>
    <w:rsid w:val="004E0A75"/>
    <w:rsid w:val="004E7BD9"/>
    <w:rsid w:val="00500596"/>
    <w:rsid w:val="005031A1"/>
    <w:rsid w:val="00522352"/>
    <w:rsid w:val="00535EEA"/>
    <w:rsid w:val="00543967"/>
    <w:rsid w:val="00592BF3"/>
    <w:rsid w:val="005D78E0"/>
    <w:rsid w:val="005E6941"/>
    <w:rsid w:val="0067690D"/>
    <w:rsid w:val="0069301A"/>
    <w:rsid w:val="006B4192"/>
    <w:rsid w:val="006B7D42"/>
    <w:rsid w:val="006F2814"/>
    <w:rsid w:val="007001AD"/>
    <w:rsid w:val="00724DF3"/>
    <w:rsid w:val="00755509"/>
    <w:rsid w:val="007579DD"/>
    <w:rsid w:val="00773C5D"/>
    <w:rsid w:val="00774216"/>
    <w:rsid w:val="00784173"/>
    <w:rsid w:val="00792F5D"/>
    <w:rsid w:val="007E1096"/>
    <w:rsid w:val="00821DF3"/>
    <w:rsid w:val="008557C8"/>
    <w:rsid w:val="00892778"/>
    <w:rsid w:val="008A2CD5"/>
    <w:rsid w:val="008A603B"/>
    <w:rsid w:val="008A73F6"/>
    <w:rsid w:val="008B48BA"/>
    <w:rsid w:val="008B5DAF"/>
    <w:rsid w:val="008E542D"/>
    <w:rsid w:val="008E6278"/>
    <w:rsid w:val="00957096"/>
    <w:rsid w:val="00964FB2"/>
    <w:rsid w:val="00970BB8"/>
    <w:rsid w:val="009752FF"/>
    <w:rsid w:val="00976B1E"/>
    <w:rsid w:val="009B620F"/>
    <w:rsid w:val="009E39C5"/>
    <w:rsid w:val="009F4E70"/>
    <w:rsid w:val="00A259BD"/>
    <w:rsid w:val="00A61650"/>
    <w:rsid w:val="00A87329"/>
    <w:rsid w:val="00A903EB"/>
    <w:rsid w:val="00A97418"/>
    <w:rsid w:val="00AB5C0A"/>
    <w:rsid w:val="00AF3C62"/>
    <w:rsid w:val="00B34E1A"/>
    <w:rsid w:val="00B604CF"/>
    <w:rsid w:val="00B62286"/>
    <w:rsid w:val="00B66305"/>
    <w:rsid w:val="00BD53F1"/>
    <w:rsid w:val="00C000BC"/>
    <w:rsid w:val="00C05303"/>
    <w:rsid w:val="00CB7EFE"/>
    <w:rsid w:val="00CE63D7"/>
    <w:rsid w:val="00D03FAA"/>
    <w:rsid w:val="00D14C89"/>
    <w:rsid w:val="00D31863"/>
    <w:rsid w:val="00D35E2E"/>
    <w:rsid w:val="00D458C6"/>
    <w:rsid w:val="00D46752"/>
    <w:rsid w:val="00D46AA5"/>
    <w:rsid w:val="00D82946"/>
    <w:rsid w:val="00D90097"/>
    <w:rsid w:val="00DC65DA"/>
    <w:rsid w:val="00DD6026"/>
    <w:rsid w:val="00DE7E86"/>
    <w:rsid w:val="00E047C2"/>
    <w:rsid w:val="00E33A3F"/>
    <w:rsid w:val="00E45FB6"/>
    <w:rsid w:val="00E70144"/>
    <w:rsid w:val="00EA310F"/>
    <w:rsid w:val="00EC50EC"/>
    <w:rsid w:val="00EE58AE"/>
    <w:rsid w:val="00F0578E"/>
    <w:rsid w:val="00F363F5"/>
    <w:rsid w:val="00F40C1D"/>
    <w:rsid w:val="00F411B3"/>
    <w:rsid w:val="00F5575B"/>
    <w:rsid w:val="00F57F5F"/>
    <w:rsid w:val="00F87807"/>
    <w:rsid w:val="00FB10D0"/>
    <w:rsid w:val="00FD0251"/>
    <w:rsid w:val="00FE73FC"/>
    <w:rsid w:val="020E6E6E"/>
    <w:rsid w:val="158717DE"/>
    <w:rsid w:val="22FA08AC"/>
    <w:rsid w:val="312E383F"/>
    <w:rsid w:val="4091157D"/>
    <w:rsid w:val="41872D8F"/>
    <w:rsid w:val="4677646C"/>
    <w:rsid w:val="48A1035A"/>
    <w:rsid w:val="4A8567C2"/>
    <w:rsid w:val="4C700C74"/>
    <w:rsid w:val="56E73F13"/>
    <w:rsid w:val="58090EFA"/>
    <w:rsid w:val="58220417"/>
    <w:rsid w:val="65F519D6"/>
    <w:rsid w:val="6C951535"/>
    <w:rsid w:val="75FB5890"/>
    <w:rsid w:val="786E21E4"/>
    <w:rsid w:val="7BFD67EA"/>
    <w:rsid w:val="7CAC28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214</Words>
  <Characters>1223</Characters>
  <Lines>10</Lines>
  <Paragraphs>2</Paragraphs>
  <TotalTime>0</TotalTime>
  <ScaleCrop>false</ScaleCrop>
  <LinksUpToDate>false</LinksUpToDate>
  <CharactersWithSpaces>1435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2015-12-24T06:49:00Z</dcterms:created>
  <dc:creator>lenovo</dc:creator>
  <cp:lastModifiedBy>Yohn</cp:lastModifiedBy>
  <dcterms:modified xsi:type="dcterms:W3CDTF">2023-12-25T09:26:25Z</dcterms:modified>
  <dc:title>人文经管学院2014级学生诚信考试承诺书</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KSORubyTemplateID" linkTarget="0">
    <vt:lpwstr>6</vt:lpwstr>
  </property>
  <property fmtid="{D5CDD505-2E9C-101B-9397-08002B2CF9AE}" pid="4" name="ICV">
    <vt:lpwstr>7EE50303D9FF4058ABD5BDE8788A073E_13</vt:lpwstr>
  </property>
</Properties>
</file>