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附件二：</w:t>
      </w:r>
    </w:p>
    <w:p>
      <w:pPr>
        <w:tabs>
          <w:tab w:val="left" w:pos="0"/>
        </w:tabs>
        <w:spacing w:line="360" w:lineRule="auto"/>
        <w:rPr>
          <w:rFonts w:ascii="仿宋_GB2312" w:eastAsia="仿宋_GB2312"/>
          <w:sz w:val="32"/>
          <w:szCs w:val="32"/>
        </w:rPr>
      </w:pPr>
      <w:r>
        <w:pict>
          <v:group id="_x0000_s1029" o:spid="_x0000_s1029" o:spt="203" style="position:absolute;left:0pt;margin-top:17.85pt;height:51.85pt;width:441pt;mso-position-horizontal:center;z-index:251659264;mso-width-relative:page;mso-height-relative:page;" coordorigin="1531,2353" coordsize="8820,1037">
            <o:lock v:ext="edit"/>
            <v:shape id="_x0000_s1030" o:spid="_x0000_s1030" o:spt="136" type="#_x0000_t136" style="position:absolute;left:1531;top:2353;height:1037;width:8820;" fillcolor="#FF0000" filled="t" coordsize="21600,21600">
              <v:path/>
              <v:fill on="t" focussize="0,0"/>
              <v:stroke color="#FF0000"/>
              <v:imagedata o:title=""/>
              <o:lock v:ext="edit"/>
              <v:textpath on="t" fitshape="t" fitpath="t" trim="t" xscale="f" string="中国地质大学 北京 文件" style="font-family:方正小标宋简体;font-size:36pt;font-weight:bold;v-same-letter-heights:t;v-text-align:center;"/>
            </v:shape>
            <v:shape id="_x0000_s1031" o:spid="_x0000_s1031" o:spt="136" type="#_x0000_t136" style="position:absolute;left:6571;top:2509;height:780;width:2160;" fillcolor="#FF0000" filled="t" coordsize="21600,21600">
              <v:path/>
              <v:fill on="t" focussize="0,0"/>
              <v:stroke color="#FF0000"/>
              <v:imagedata o:title=""/>
              <o:lock v:ext="edit"/>
              <v:textpath on="t" fitshape="t" fitpath="t" trim="t" xscale="f" string="(    )" style="font-family:宋体;font-size:36pt;font-weight:bold;v-text-align:center;"/>
            </v:shape>
          </v:group>
        </w:pict>
      </w:r>
    </w:p>
    <w:p>
      <w:pPr>
        <w:tabs>
          <w:tab w:val="left" w:pos="0"/>
        </w:tabs>
        <w:spacing w:line="360" w:lineRule="auto"/>
        <w:rPr>
          <w:rFonts w:ascii="仿宋_GB2312" w:eastAsia="仿宋_GB2312"/>
          <w:sz w:val="32"/>
          <w:szCs w:val="32"/>
        </w:rPr>
      </w:pPr>
    </w:p>
    <w:p>
      <w:pPr>
        <w:tabs>
          <w:tab w:val="left" w:pos="0"/>
        </w:tabs>
        <w:spacing w:line="360" w:lineRule="auto"/>
        <w:rPr>
          <w:rFonts w:ascii="仿宋_GB2312" w:eastAsia="仿宋_GB2312"/>
          <w:sz w:val="32"/>
          <w:szCs w:val="32"/>
        </w:rPr>
      </w:pPr>
    </w:p>
    <w:p>
      <w:pPr>
        <w:tabs>
          <w:tab w:val="left" w:pos="0"/>
        </w:tabs>
        <w:spacing w:line="360" w:lineRule="auto"/>
        <w:rPr>
          <w:rFonts w:ascii="仿宋_GB2312" w:eastAsia="仿宋_GB2312"/>
          <w:b/>
          <w:bCs/>
          <w:sz w:val="32"/>
          <w:szCs w:val="32"/>
        </w:rPr>
      </w:pPr>
    </w:p>
    <w:p>
      <w:pPr>
        <w:tabs>
          <w:tab w:val="left" w:pos="0"/>
        </w:tabs>
        <w:spacing w:line="360" w:lineRule="auto"/>
        <w:rPr>
          <w:rFonts w:ascii="仿宋_GB2312" w:eastAsia="仿宋_GB2312"/>
          <w:b/>
          <w:bCs/>
          <w:sz w:val="32"/>
          <w:szCs w:val="32"/>
        </w:rPr>
      </w:pPr>
    </w:p>
    <w:p>
      <w:pPr>
        <w:tabs>
          <w:tab w:val="left" w:pos="0"/>
        </w:tabs>
        <w:spacing w:line="240" w:lineRule="auto"/>
        <w:jc w:val="center"/>
        <w:rPr>
          <w:rFonts w:ascii="仿宋_GB2312" w:hAnsi="宋体" w:eastAsia="仿宋_GB2312"/>
          <w:b/>
          <w:bCs/>
          <w:sz w:val="44"/>
          <w:szCs w:val="44"/>
        </w:rPr>
      </w:pPr>
      <w:bookmarkStart w:id="0" w:name="doc_mark"/>
      <w:r>
        <w:rPr>
          <w:rFonts w:hint="eastAsia" w:ascii="仿宋_GB2312" w:eastAsia="仿宋_GB2312"/>
          <w:sz w:val="32"/>
        </w:rPr>
        <w:t>中地大京发〔</w:t>
      </w:r>
      <w:r>
        <w:rPr>
          <w:rFonts w:ascii="仿宋_GB2312" w:eastAsia="仿宋_GB2312"/>
          <w:sz w:val="32"/>
        </w:rPr>
        <w:t>202</w:t>
      </w:r>
      <w:r>
        <w:rPr>
          <w:rFonts w:hint="eastAsia" w:ascii="仿宋_GB2312" w:eastAsia="仿宋_GB2312"/>
          <w:sz w:val="32"/>
        </w:rPr>
        <w:t>3〕19号</w:t>
      </w:r>
      <w:bookmarkEnd w:id="0"/>
    </w:p>
    <w:p>
      <w:pPr>
        <w:tabs>
          <w:tab w:val="left" w:pos="0"/>
        </w:tabs>
        <w:spacing w:line="240" w:lineRule="auto"/>
        <w:jc w:val="center"/>
        <w:rPr>
          <w:rFonts w:ascii="仿宋_GB2312" w:hAnsi="宋体" w:eastAsia="仿宋_GB2312"/>
          <w:b/>
          <w:bCs/>
          <w:sz w:val="44"/>
          <w:szCs w:val="44"/>
        </w:rPr>
      </w:pPr>
      <w: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168910</wp:posOffset>
                </wp:positionV>
                <wp:extent cx="5687695" cy="0"/>
                <wp:effectExtent l="0" t="19050" r="8255" b="19050"/>
                <wp:wrapNone/>
                <wp:docPr id="2" name="直接连接符 2"/>
                <wp:cNvGraphicFramePr/>
                <a:graphic xmlns:a="http://schemas.openxmlformats.org/drawingml/2006/main">
                  <a:graphicData uri="http://schemas.microsoft.com/office/word/2010/wordprocessingShape">
                    <wps:wsp>
                      <wps:cNvCnPr/>
                      <wps:spPr>
                        <a:xfrm>
                          <a:off x="0" y="0"/>
                          <a:ext cx="5687695"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pt;margin-top:13.3pt;height:0pt;width:447.85pt;z-index:251660288;mso-width-relative:page;mso-height-relative:page;" filled="f" stroked="t" coordsize="21600,21600" o:gfxdata="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2apM9oAAAAIAQAADwAAAAAAAAABACAAAAAiAAAAZHJzL2Rvd25yZXYu&#10;eG1sUEsBAhQAFAAAAAgAh07iQPoMGQH5AQAA5QMAAA4AAAAAAAAAAQAgAAAAKQEAAGRycy9lMm9E&#10;b2MueG1sUEsFBgAAAAAGAAYAWQEAAJQFAAAAAA==&#10;">
                <v:fill on="f" focussize="0,0"/>
                <v:stroke weight="3pt" color="#FF0000" joinstyle="round"/>
                <v:imagedata o:title=""/>
                <o:lock v:ext="edit" aspectratio="f"/>
              </v:line>
            </w:pict>
          </mc:Fallback>
        </mc:AlternateContent>
      </w:r>
    </w:p>
    <w:p>
      <w:pPr>
        <w:tabs>
          <w:tab w:val="left" w:pos="0"/>
        </w:tabs>
        <w:spacing w:line="520" w:lineRule="exact"/>
        <w:jc w:val="center"/>
        <w:rPr>
          <w:rFonts w:hint="eastAsia" w:ascii="方正小标宋简体" w:eastAsia="方正小标宋简体"/>
          <w:sz w:val="44"/>
        </w:rPr>
      </w:pPr>
      <w:bookmarkStart w:id="1" w:name="content"/>
      <w:bookmarkEnd w:id="1"/>
    </w:p>
    <w:p>
      <w:pPr>
        <w:tabs>
          <w:tab w:val="left" w:pos="0"/>
        </w:tabs>
        <w:spacing w:line="540" w:lineRule="exact"/>
        <w:jc w:val="center"/>
        <w:rPr>
          <w:rFonts w:ascii="方正小标宋简体" w:eastAsia="方正小标宋简体"/>
          <w:sz w:val="44"/>
        </w:rPr>
      </w:pPr>
      <w:r>
        <w:rPr>
          <w:rFonts w:hint="eastAsia" w:ascii="方正小标宋简体" w:eastAsia="方正小标宋简体"/>
          <w:sz w:val="44"/>
        </w:rPr>
        <w:t>关于举办第六届“摇篮杯”大学生</w:t>
      </w:r>
    </w:p>
    <w:p>
      <w:pPr>
        <w:tabs>
          <w:tab w:val="left" w:pos="0"/>
        </w:tabs>
        <w:spacing w:line="540" w:lineRule="exact"/>
        <w:jc w:val="center"/>
        <w:rPr>
          <w:rFonts w:ascii="方正小标宋简体" w:eastAsia="方正小标宋简体"/>
          <w:sz w:val="44"/>
        </w:rPr>
      </w:pPr>
      <w:r>
        <w:rPr>
          <w:rFonts w:hint="eastAsia" w:ascii="方正小标宋简体" w:eastAsia="方正小标宋简体"/>
          <w:sz w:val="44"/>
        </w:rPr>
        <w:t>创新创业大赛的通知</w:t>
      </w:r>
    </w:p>
    <w:p>
      <w:pPr>
        <w:tabs>
          <w:tab w:val="left" w:pos="0"/>
        </w:tabs>
        <w:spacing w:line="540" w:lineRule="exact"/>
        <w:rPr>
          <w:rFonts w:ascii="仿宋_GB2312" w:eastAsia="仿宋_GB2312"/>
          <w:sz w:val="32"/>
        </w:rPr>
      </w:pPr>
    </w:p>
    <w:p>
      <w:pPr>
        <w:tabs>
          <w:tab w:val="left" w:pos="0"/>
        </w:tabs>
        <w:spacing w:line="540" w:lineRule="exact"/>
        <w:rPr>
          <w:rFonts w:ascii="仿宋_GB2312" w:eastAsia="仿宋_GB2312"/>
          <w:sz w:val="32"/>
        </w:rPr>
      </w:pPr>
      <w:r>
        <w:rPr>
          <w:rFonts w:hint="eastAsia" w:ascii="仿宋_GB2312" w:eastAsia="仿宋_GB2312"/>
          <w:sz w:val="32"/>
        </w:rPr>
        <w:t>各二级单位：</w:t>
      </w:r>
    </w:p>
    <w:p>
      <w:pPr>
        <w:tabs>
          <w:tab w:val="left" w:pos="0"/>
        </w:tabs>
        <w:spacing w:line="540" w:lineRule="exact"/>
        <w:ind w:firstLine="640" w:firstLineChars="200"/>
        <w:rPr>
          <w:rFonts w:ascii="仿宋_GB2312" w:eastAsia="仿宋_GB2312"/>
          <w:sz w:val="32"/>
        </w:rPr>
      </w:pPr>
      <w:r>
        <w:rPr>
          <w:rFonts w:hint="eastAsia" w:ascii="仿宋_GB2312" w:eastAsia="仿宋_GB2312"/>
          <w:sz w:val="32"/>
        </w:rPr>
        <w:t>为深入学习贯彻习近平新时代中国特色社会主义思想和党的二十大精神，落实《国务院办公厅关于深化高等学校创新创业教育改革的实施意见》（国办发〔2015〕36号）和《国务院办公厅关于进一步支持大学生创新创业的指导意见》（国办发〔2021〕35号）等文件要求，进一步培养大学生创新创业意识，激发大学生创新创业热情，提升大学生创新创业能力，营造更加浓厚的创新创业氛围，学校决定举办第六届“摇篮杯”大学生创新创业大赛。现将有关事宜通知如下。</w:t>
      </w:r>
    </w:p>
    <w:p>
      <w:pPr>
        <w:tabs>
          <w:tab w:val="left" w:pos="0"/>
        </w:tabs>
        <w:spacing w:line="540" w:lineRule="exact"/>
        <w:ind w:firstLine="640" w:firstLineChars="200"/>
        <w:rPr>
          <w:rFonts w:ascii="黑体" w:hAnsi="黑体" w:eastAsia="黑体"/>
          <w:sz w:val="32"/>
        </w:rPr>
      </w:pPr>
      <w:r>
        <w:rPr>
          <w:rFonts w:hint="eastAsia" w:ascii="黑体" w:hAnsi="黑体" w:eastAsia="黑体"/>
          <w:sz w:val="32"/>
        </w:rPr>
        <w:t>一、组织机构</w:t>
      </w:r>
    </w:p>
    <w:p>
      <w:pPr>
        <w:tabs>
          <w:tab w:val="left" w:pos="0"/>
        </w:tabs>
        <w:spacing w:line="540" w:lineRule="exact"/>
        <w:ind w:firstLine="640" w:firstLineChars="200"/>
        <w:rPr>
          <w:rFonts w:ascii="仿宋_GB2312" w:eastAsia="仿宋_GB2312"/>
          <w:sz w:val="32"/>
        </w:rPr>
      </w:pPr>
      <w:r>
        <w:rPr>
          <w:rFonts w:hint="eastAsia" w:ascii="仿宋_GB2312" w:eastAsia="仿宋_GB2312"/>
          <w:sz w:val="32"/>
        </w:rPr>
        <w:t>成立中国地质大学（北京）第六届“摇篮杯”大学生创新创业大赛领导小组，负责大赛的组织领导、决策部署和督促落实工作。成员如下：</w:t>
      </w:r>
    </w:p>
    <w:p>
      <w:pPr>
        <w:tabs>
          <w:tab w:val="left" w:pos="0"/>
        </w:tabs>
        <w:spacing w:line="570" w:lineRule="exact"/>
        <w:ind w:firstLine="640" w:firstLineChars="200"/>
        <w:rPr>
          <w:rFonts w:ascii="仿宋_GB2312" w:eastAsia="仿宋_GB2312"/>
          <w:sz w:val="32"/>
        </w:rPr>
      </w:pPr>
      <w:r>
        <w:rPr>
          <w:rFonts w:hint="eastAsia" w:ascii="仿宋_GB2312" w:eastAsia="仿宋_GB2312"/>
          <w:sz w:val="32"/>
        </w:rPr>
        <w:t>组  长：林善园  赵志丹</w:t>
      </w:r>
    </w:p>
    <w:p>
      <w:pPr>
        <w:tabs>
          <w:tab w:val="left" w:pos="0"/>
        </w:tabs>
        <w:spacing w:line="570" w:lineRule="exact"/>
        <w:ind w:firstLine="640" w:firstLineChars="200"/>
        <w:rPr>
          <w:rFonts w:ascii="仿宋_GB2312" w:eastAsia="仿宋_GB2312"/>
          <w:sz w:val="32"/>
        </w:rPr>
      </w:pPr>
      <w:r>
        <w:rPr>
          <w:rFonts w:hint="eastAsia" w:ascii="仿宋_GB2312" w:eastAsia="仿宋_GB2312"/>
          <w:sz w:val="32"/>
        </w:rPr>
        <w:t>成  员：佟  拓  高志前  金  胜  吴怀春  岳  文</w:t>
      </w:r>
    </w:p>
    <w:p>
      <w:pPr>
        <w:tabs>
          <w:tab w:val="left" w:pos="0"/>
        </w:tabs>
        <w:spacing w:line="570" w:lineRule="exact"/>
        <w:ind w:firstLine="640" w:firstLineChars="200"/>
        <w:rPr>
          <w:rFonts w:ascii="仿宋_GB2312" w:eastAsia="仿宋_GB2312"/>
          <w:sz w:val="32"/>
        </w:rPr>
      </w:pPr>
      <w:r>
        <w:rPr>
          <w:rFonts w:hint="eastAsia" w:ascii="仿宋_GB2312" w:eastAsia="仿宋_GB2312"/>
          <w:sz w:val="32"/>
        </w:rPr>
        <w:t>领导小组办公室设在党委学生工作部（处），负责大赛的总体统筹、日常协调指导、监督管理等工作，办公室主任由党委学生工作部（处）负责人兼任。</w:t>
      </w:r>
    </w:p>
    <w:p>
      <w:pPr>
        <w:tabs>
          <w:tab w:val="left" w:pos="0"/>
        </w:tabs>
        <w:spacing w:line="570" w:lineRule="exact"/>
        <w:ind w:firstLine="640" w:firstLineChars="200"/>
        <w:rPr>
          <w:rFonts w:ascii="仿宋_GB2312" w:eastAsia="仿宋_GB2312"/>
          <w:sz w:val="32"/>
        </w:rPr>
      </w:pPr>
      <w:r>
        <w:rPr>
          <w:rFonts w:hint="eastAsia" w:ascii="仿宋_GB2312" w:eastAsia="仿宋_GB2312"/>
          <w:sz w:val="32"/>
        </w:rPr>
        <w:t>各学院成立本学院“摇篮杯”大学生创新创业大赛领导小组，由学院党委书记和院长担任组长，副书记和分管教学的副院长担任副组长，负责本学院大学生创新创业大赛的组织实施。学院领导小组办公室设在学工组。</w:t>
      </w:r>
    </w:p>
    <w:p>
      <w:pPr>
        <w:tabs>
          <w:tab w:val="left" w:pos="0"/>
        </w:tabs>
        <w:spacing w:line="570" w:lineRule="exact"/>
        <w:ind w:firstLine="640" w:firstLineChars="200"/>
        <w:rPr>
          <w:rFonts w:ascii="黑体" w:hAnsi="黑体" w:eastAsia="黑体"/>
          <w:sz w:val="32"/>
        </w:rPr>
      </w:pPr>
      <w:r>
        <w:rPr>
          <w:rFonts w:hint="eastAsia" w:ascii="黑体" w:hAnsi="黑体" w:eastAsia="黑体"/>
          <w:sz w:val="32"/>
        </w:rPr>
        <w:t>二、参赛对象</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以团队为单位申报参赛，各参赛团队成员不少于3人，且不得超过15人（含团队负责人），鼓励跨学院组队。参赛团队负责人须为我校正式注册的全日制在校本科生、硕士研究生、博士研究生（不含在职研究生）或毕业5年内的学生（即我校2018年及以后毕业的学生，不包含培养方式为委培、定向的研究生）。申报参赛团队若已注册企业，团队负责人须为企业法人代表。所有参赛人员年龄不超过35岁（1988年3月1日之后出生）。每个团队指导教师不少于1人。</w:t>
      </w:r>
    </w:p>
    <w:p>
      <w:pPr>
        <w:tabs>
          <w:tab w:val="left" w:pos="0"/>
        </w:tabs>
        <w:spacing w:line="570" w:lineRule="exact"/>
        <w:ind w:firstLine="640" w:firstLineChars="200"/>
        <w:rPr>
          <w:rFonts w:ascii="黑体" w:hAnsi="黑体" w:eastAsia="黑体"/>
          <w:sz w:val="32"/>
        </w:rPr>
      </w:pPr>
      <w:r>
        <w:rPr>
          <w:rFonts w:hint="eastAsia" w:ascii="黑体" w:hAnsi="黑体" w:eastAsia="黑体"/>
          <w:sz w:val="32"/>
        </w:rPr>
        <w:t>三、大赛总体安排</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本届大赛力争进一步扩大参赛规模，深化大赛内涵，将大赛作为我校创新创业育人的重要抓手，以赛促学、以赛促教、以赛促创，着力推动双创成果转化和产学研用紧密结合，以创新引领创业、以创业带动就业，努力形成更高质量的创新创业新局面。本届“摇篮杯”大学生创新创业大赛既是校级大学生创新创业大赛，也是2023年第九届中国国际“互联网+”大学生创新创业大赛、第二届“京彩大创”北京大学生创新创业大赛等赛事的校级选拔赛。届时，将选拔、推荐优秀项目参加以上赛事。</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大赛主体赛道包括主赛道、“青年红色筑梦之旅”赛道、产业赛道（另行通知）以及国际赛道。其中，主赛道分为本科生组、研究生组、初创组、成长组和科技创新组，“青年红色筑梦之旅”赛道分为公益组、创意组和创业组。</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在主赛道和“青年红色筑梦之旅”赛道中，参赛团队只能选择其中一个符合要求的赛道参赛，其他赛道可兼报。</w:t>
      </w:r>
    </w:p>
    <w:p>
      <w:pPr>
        <w:tabs>
          <w:tab w:val="left" w:pos="0"/>
        </w:tabs>
        <w:spacing w:line="570" w:lineRule="exact"/>
        <w:ind w:firstLine="640" w:firstLineChars="200"/>
        <w:rPr>
          <w:rFonts w:ascii="黑体" w:hAnsi="黑体" w:eastAsia="黑体"/>
          <w:sz w:val="32"/>
        </w:rPr>
      </w:pPr>
      <w:r>
        <w:rPr>
          <w:rFonts w:hint="eastAsia" w:ascii="黑体" w:hAnsi="黑体" w:eastAsia="黑体"/>
          <w:sz w:val="32"/>
        </w:rPr>
        <w:t>四、参赛组别设置</w:t>
      </w:r>
    </w:p>
    <w:p>
      <w:pPr>
        <w:tabs>
          <w:tab w:val="left" w:pos="0"/>
        </w:tabs>
        <w:spacing w:line="570" w:lineRule="exact"/>
        <w:ind w:firstLine="643" w:firstLineChars="200"/>
        <w:rPr>
          <w:rFonts w:ascii="仿宋_GB2312" w:eastAsia="仿宋_GB2312"/>
          <w:b/>
          <w:sz w:val="32"/>
          <w:szCs w:val="32"/>
        </w:rPr>
      </w:pPr>
      <w:r>
        <w:rPr>
          <w:rFonts w:hint="eastAsia" w:ascii="仿宋_GB2312" w:eastAsia="仿宋_GB2312"/>
          <w:b/>
          <w:sz w:val="32"/>
          <w:szCs w:val="32"/>
        </w:rPr>
        <w:t>（一）主赛道</w:t>
      </w:r>
    </w:p>
    <w:p>
      <w:pPr>
        <w:tabs>
          <w:tab w:val="left" w:pos="0"/>
        </w:tabs>
        <w:spacing w:line="570" w:lineRule="exact"/>
        <w:ind w:firstLine="640" w:firstLineChars="200"/>
        <w:rPr>
          <w:rFonts w:ascii="仿宋_GB2312" w:eastAsia="仿宋_GB2312"/>
          <w:sz w:val="32"/>
          <w:szCs w:val="32"/>
        </w:rPr>
      </w:pPr>
      <w:r>
        <w:rPr>
          <w:rFonts w:ascii="仿宋_GB2312" w:eastAsia="仿宋_GB2312"/>
          <w:sz w:val="32"/>
          <w:szCs w:val="32"/>
        </w:rPr>
        <w:t>1.本科生组</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参赛项目具有较好的创意和较为成型的产品原型或服务模式，在大赛通知下发之日前尚未完成工商等各类登记注册，并符合以下条件：</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1）参赛申报人须为团队负责人，团队负责人及成员须均为我校全日制在校本科生。</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2）学校科技成果转化项目不能参加本组比赛（科技成果的完成人、所有人中参赛申报人排名第一的除外）。</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特别说明：鼓励所有虽未取得成果但已经形成好的创业想法的本科生积极参与。</w:t>
      </w:r>
    </w:p>
    <w:p>
      <w:pPr>
        <w:tabs>
          <w:tab w:val="left" w:pos="0"/>
        </w:tabs>
        <w:spacing w:line="580" w:lineRule="exact"/>
        <w:ind w:firstLine="640" w:firstLineChars="200"/>
        <w:rPr>
          <w:rFonts w:ascii="仿宋_GB2312" w:eastAsia="仿宋_GB2312"/>
          <w:sz w:val="32"/>
          <w:szCs w:val="32"/>
        </w:rPr>
      </w:pPr>
      <w:r>
        <w:rPr>
          <w:rFonts w:ascii="仿宋_GB2312" w:eastAsia="仿宋_GB2312"/>
          <w:sz w:val="32"/>
          <w:szCs w:val="32"/>
        </w:rPr>
        <w:t>2.研究生组</w:t>
      </w:r>
    </w:p>
    <w:p>
      <w:pPr>
        <w:tabs>
          <w:tab w:val="left" w:pos="0"/>
        </w:tabs>
        <w:spacing w:line="580" w:lineRule="exact"/>
        <w:ind w:firstLine="640" w:firstLineChars="200"/>
        <w:rPr>
          <w:rFonts w:ascii="仿宋_GB2312" w:eastAsia="仿宋_GB2312"/>
          <w:sz w:val="32"/>
          <w:szCs w:val="32"/>
        </w:rPr>
      </w:pPr>
      <w:r>
        <w:rPr>
          <w:rFonts w:hint="eastAsia" w:ascii="仿宋_GB2312" w:eastAsia="仿宋_GB2312"/>
          <w:sz w:val="32"/>
          <w:szCs w:val="32"/>
        </w:rPr>
        <w:t>参赛项目具有较好的创意和较为成型的产品原型或服务模式，在大赛通知下发之日前尚未完成工商等各类登记注册，并符合以下条件：</w:t>
      </w:r>
    </w:p>
    <w:p>
      <w:pPr>
        <w:tabs>
          <w:tab w:val="left" w:pos="0"/>
        </w:tabs>
        <w:spacing w:line="58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1）参赛申报人须为团队负责人，团队负责人须为我校全日制在校研究生，团队成员可为我校全日制研究生或本科生。</w:t>
      </w:r>
    </w:p>
    <w:p>
      <w:pPr>
        <w:tabs>
          <w:tab w:val="left" w:pos="0"/>
        </w:tabs>
        <w:spacing w:line="58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2）学校科技成果转化项目不能参加本组比赛（科技成果的完成人、所有人中参赛申报人排名第一的除外）。</w:t>
      </w:r>
    </w:p>
    <w:p>
      <w:pPr>
        <w:tabs>
          <w:tab w:val="left" w:pos="0"/>
        </w:tabs>
        <w:spacing w:line="580" w:lineRule="exact"/>
        <w:ind w:firstLine="640" w:firstLineChars="200"/>
        <w:rPr>
          <w:rFonts w:ascii="仿宋_GB2312" w:eastAsia="仿宋_GB2312"/>
          <w:sz w:val="32"/>
          <w:szCs w:val="32"/>
        </w:rPr>
      </w:pPr>
      <w:r>
        <w:rPr>
          <w:rFonts w:ascii="仿宋_GB2312" w:eastAsia="仿宋_GB2312"/>
          <w:sz w:val="32"/>
          <w:szCs w:val="32"/>
        </w:rPr>
        <w:t>3.初创组</w:t>
      </w:r>
    </w:p>
    <w:p>
      <w:pPr>
        <w:tabs>
          <w:tab w:val="left" w:pos="0"/>
        </w:tabs>
        <w:spacing w:line="580" w:lineRule="exact"/>
        <w:ind w:firstLine="640" w:firstLineChars="200"/>
        <w:rPr>
          <w:rFonts w:ascii="仿宋_GB2312" w:eastAsia="仿宋_GB2312"/>
          <w:sz w:val="32"/>
          <w:szCs w:val="32"/>
        </w:rPr>
      </w:pPr>
      <w:r>
        <w:rPr>
          <w:rFonts w:hint="eastAsia" w:ascii="仿宋_GB2312" w:eastAsia="仿宋_GB2312"/>
          <w:sz w:val="32"/>
          <w:szCs w:val="32"/>
        </w:rPr>
        <w:t>参赛项目工商等各类登记注册未满</w:t>
      </w:r>
      <w:r>
        <w:rPr>
          <w:rFonts w:ascii="仿宋_GB2312" w:eastAsia="仿宋_GB2312"/>
          <w:sz w:val="32"/>
          <w:szCs w:val="32"/>
        </w:rPr>
        <w:t>3年（2020年3月1日后注册），并符合以下条件：</w:t>
      </w:r>
    </w:p>
    <w:p>
      <w:pPr>
        <w:tabs>
          <w:tab w:val="left" w:pos="0"/>
        </w:tabs>
        <w:spacing w:line="58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参赛申报人须为初创企业法人代表，须为我校全日制在校生（包括本科生、研究生，不含在职教育）或毕业5年以内的学生（即2018年之后的毕业生，不含在职教育）。企业法定代表人在大赛通知发布之日后进行变更的不予认可。</w:t>
      </w:r>
    </w:p>
    <w:p>
      <w:pPr>
        <w:tabs>
          <w:tab w:val="left" w:pos="0"/>
        </w:tabs>
        <w:spacing w:line="58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2）初创组项目的股权结构中，参赛企业法定代表人的股权不得少于1/3，参赛成员股权合计不得少于51%。</w:t>
      </w:r>
    </w:p>
    <w:p>
      <w:pPr>
        <w:tabs>
          <w:tab w:val="left" w:pos="0"/>
        </w:tabs>
        <w:spacing w:line="580" w:lineRule="exact"/>
        <w:ind w:firstLine="640" w:firstLineChars="200"/>
        <w:rPr>
          <w:rFonts w:ascii="仿宋_GB2312" w:eastAsia="仿宋_GB2312"/>
          <w:sz w:val="32"/>
          <w:szCs w:val="32"/>
        </w:rPr>
      </w:pPr>
      <w:r>
        <w:rPr>
          <w:rFonts w:ascii="仿宋_GB2312" w:eastAsia="仿宋_GB2312"/>
          <w:sz w:val="32"/>
          <w:szCs w:val="32"/>
        </w:rPr>
        <w:t>4.成长组</w:t>
      </w:r>
    </w:p>
    <w:p>
      <w:pPr>
        <w:tabs>
          <w:tab w:val="left" w:pos="0"/>
        </w:tabs>
        <w:spacing w:line="580" w:lineRule="exact"/>
        <w:ind w:firstLine="640" w:firstLineChars="200"/>
        <w:rPr>
          <w:rFonts w:ascii="仿宋_GB2312" w:eastAsia="仿宋_GB2312"/>
          <w:sz w:val="32"/>
          <w:szCs w:val="32"/>
        </w:rPr>
      </w:pPr>
      <w:r>
        <w:rPr>
          <w:rFonts w:hint="eastAsia" w:ascii="仿宋_GB2312" w:eastAsia="仿宋_GB2312"/>
          <w:sz w:val="32"/>
          <w:szCs w:val="32"/>
        </w:rPr>
        <w:t>参赛项目工商等各类登记注册</w:t>
      </w:r>
      <w:r>
        <w:rPr>
          <w:rFonts w:ascii="仿宋_GB2312" w:eastAsia="仿宋_GB2312"/>
          <w:sz w:val="32"/>
          <w:szCs w:val="32"/>
        </w:rPr>
        <w:t>3年以上（2020年3月1日前注册）或工商等各类登记注册未满3年（2020年3月1日后注册），且获机构或个人股权投资2轮次以上（含2轮次），并符合以下条件：</w:t>
      </w:r>
    </w:p>
    <w:p>
      <w:pPr>
        <w:tabs>
          <w:tab w:val="left" w:pos="0"/>
        </w:tabs>
        <w:spacing w:line="58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参赛申报人须为企业法定代表人，须为我校全日制在校生（包括本科生、研究生，不含在职教育），或毕业5年以内的学生（即2018年之后的毕业生，不含在职教育）。企业法定代表人在大赛通知发布之日后进行变更的不予认可。</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2）成长组项目的股权结构中，参赛企业法定代表人的股权不得少于10%，参赛成员股权合计不得少于1/3。</w:t>
      </w:r>
    </w:p>
    <w:p>
      <w:pPr>
        <w:tabs>
          <w:tab w:val="left" w:pos="0"/>
        </w:tabs>
        <w:spacing w:line="570" w:lineRule="exact"/>
        <w:ind w:firstLine="640" w:firstLineChars="200"/>
        <w:rPr>
          <w:rFonts w:ascii="仿宋_GB2312" w:eastAsia="仿宋_GB2312"/>
          <w:sz w:val="32"/>
          <w:szCs w:val="32"/>
        </w:rPr>
      </w:pPr>
      <w:r>
        <w:rPr>
          <w:rFonts w:ascii="仿宋_GB2312" w:eastAsia="仿宋_GB2312"/>
          <w:sz w:val="32"/>
          <w:szCs w:val="32"/>
        </w:rPr>
        <w:t>5.科技创新组</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基于我校全日制在校生（包括本科生、研究生，不含在职教育）相关科研成果和发明专利，具有一定市场应用前景或商业模式创新性较强的项目（若有发明专利，参赛学生须为专利第一发明人或发明人之一）。</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2）学生积极参与的教师重大科研项目，取得突出科研成果，且成果已转化或部分转化。</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3）近三年北京市研究生教育创新项目、研究生联合培养基地人才培养项目中适于参赛的立项项目。</w:t>
      </w:r>
    </w:p>
    <w:p>
      <w:pPr>
        <w:tabs>
          <w:tab w:val="left" w:pos="0"/>
        </w:tabs>
        <w:spacing w:line="570" w:lineRule="exact"/>
        <w:ind w:firstLine="643" w:firstLineChars="200"/>
        <w:rPr>
          <w:rFonts w:ascii="仿宋_GB2312" w:eastAsia="仿宋_GB2312"/>
          <w:b/>
          <w:sz w:val="32"/>
          <w:szCs w:val="32"/>
        </w:rPr>
      </w:pPr>
      <w:r>
        <w:rPr>
          <w:rFonts w:hint="eastAsia" w:ascii="仿宋_GB2312" w:eastAsia="仿宋_GB2312"/>
          <w:b/>
          <w:sz w:val="32"/>
          <w:szCs w:val="32"/>
        </w:rPr>
        <w:t>（二）“青年红色筑梦之旅”赛道</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参加“青年红色筑梦之旅”赛道的项目，根据项目性质和特点，包括公益类项目、创意类项目、创业类项目。</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1.公益组</w:t>
      </w:r>
    </w:p>
    <w:p>
      <w:pPr>
        <w:tabs>
          <w:tab w:val="left" w:pos="0"/>
        </w:tabs>
        <w:spacing w:line="570" w:lineRule="exact"/>
        <w:ind w:firstLine="640" w:firstLineChars="200"/>
        <w:rPr>
          <w:rFonts w:ascii="仿宋_GB2312" w:eastAsia="仿宋_GB2312"/>
          <w:spacing w:val="-12"/>
          <w:sz w:val="32"/>
          <w:szCs w:val="32"/>
        </w:rPr>
      </w:pPr>
      <w:r>
        <w:rPr>
          <w:rFonts w:hint="eastAsia" w:ascii="仿宋_GB2312" w:eastAsia="仿宋_GB2312"/>
          <w:sz w:val="32"/>
          <w:szCs w:val="32"/>
        </w:rPr>
        <w:t>（1）参</w:t>
      </w:r>
      <w:r>
        <w:rPr>
          <w:rFonts w:hint="eastAsia" w:ascii="仿宋_GB2312" w:eastAsia="仿宋_GB2312"/>
          <w:spacing w:val="-12"/>
          <w:sz w:val="32"/>
          <w:szCs w:val="32"/>
        </w:rPr>
        <w:t>赛项目不以营利为目标，积极弘扬公益精神，在公益服务领域具有较好的创意、产品或服务模式的创业计划和实践。</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（2）参赛申报主体为独立的公益项目或社会组织，注册或未注册成立公益机构（或社会组织）的项目均可参赛。</w:t>
      </w:r>
    </w:p>
    <w:p>
      <w:pPr>
        <w:tabs>
          <w:tab w:val="left" w:pos="0"/>
        </w:tabs>
        <w:spacing w:line="550" w:lineRule="exact"/>
        <w:ind w:firstLine="640" w:firstLineChars="200"/>
        <w:rPr>
          <w:rFonts w:ascii="仿宋_GB2312" w:eastAsia="仿宋_GB2312"/>
          <w:sz w:val="32"/>
          <w:szCs w:val="32"/>
        </w:rPr>
      </w:pPr>
      <w:r>
        <w:rPr>
          <w:rFonts w:hint="eastAsia" w:ascii="仿宋_GB2312" w:eastAsia="仿宋_GB2312"/>
          <w:sz w:val="32"/>
          <w:szCs w:val="32"/>
        </w:rPr>
        <w:t>２.创意组</w:t>
      </w:r>
    </w:p>
    <w:p>
      <w:pPr>
        <w:tabs>
          <w:tab w:val="left" w:pos="0"/>
        </w:tabs>
        <w:spacing w:line="550" w:lineRule="exact"/>
        <w:ind w:firstLine="640" w:firstLineChars="200"/>
        <w:rPr>
          <w:rFonts w:ascii="仿宋_GB2312" w:eastAsia="仿宋_GB2312"/>
          <w:sz w:val="32"/>
          <w:szCs w:val="32"/>
        </w:rPr>
      </w:pPr>
      <w:r>
        <w:rPr>
          <w:rFonts w:hint="eastAsia" w:ascii="仿宋_GB2312" w:eastAsia="仿宋_GB2312"/>
          <w:sz w:val="32"/>
          <w:szCs w:val="32"/>
        </w:rPr>
        <w:t>（1）参赛项目基于专业和学科背景或相关资源，解决农业农村和城乡社区发展的主要问题、助力乡村振兴和社区治理，推动经济价值和社会价值的共同发展。</w:t>
      </w:r>
    </w:p>
    <w:p>
      <w:pPr>
        <w:tabs>
          <w:tab w:val="left" w:pos="0"/>
        </w:tabs>
        <w:spacing w:line="550" w:lineRule="exact"/>
        <w:ind w:firstLine="640" w:firstLineChars="200"/>
        <w:rPr>
          <w:rFonts w:ascii="仿宋_GB2312" w:eastAsia="仿宋_GB2312"/>
          <w:sz w:val="32"/>
          <w:szCs w:val="32"/>
        </w:rPr>
      </w:pPr>
      <w:r>
        <w:rPr>
          <w:rFonts w:hint="eastAsia" w:ascii="仿宋_GB2312" w:eastAsia="仿宋_GB2312"/>
          <w:sz w:val="32"/>
          <w:szCs w:val="32"/>
        </w:rPr>
        <w:t>（2）参赛项目在大赛通知下发之日前尚未完成工商等各类登记注册。</w:t>
      </w:r>
    </w:p>
    <w:p>
      <w:pPr>
        <w:tabs>
          <w:tab w:val="left" w:pos="0"/>
        </w:tabs>
        <w:spacing w:line="550" w:lineRule="exact"/>
        <w:ind w:firstLine="640" w:firstLineChars="200"/>
        <w:rPr>
          <w:rFonts w:ascii="仿宋_GB2312" w:eastAsia="仿宋_GB2312"/>
          <w:sz w:val="32"/>
          <w:szCs w:val="32"/>
        </w:rPr>
      </w:pPr>
      <w:r>
        <w:rPr>
          <w:rFonts w:hint="eastAsia" w:ascii="仿宋_GB2312" w:eastAsia="仿宋_GB2312"/>
          <w:sz w:val="32"/>
          <w:szCs w:val="32"/>
        </w:rPr>
        <w:t>３.创业组</w:t>
      </w:r>
    </w:p>
    <w:p>
      <w:pPr>
        <w:tabs>
          <w:tab w:val="left" w:pos="0"/>
        </w:tabs>
        <w:spacing w:line="550" w:lineRule="exact"/>
        <w:ind w:firstLine="640" w:firstLineChars="200"/>
        <w:rPr>
          <w:rFonts w:ascii="仿宋_GB2312" w:eastAsia="仿宋_GB2312"/>
          <w:sz w:val="32"/>
          <w:szCs w:val="32"/>
        </w:rPr>
      </w:pPr>
      <w:r>
        <w:rPr>
          <w:rFonts w:hint="eastAsia" w:ascii="仿宋_GB2312" w:eastAsia="仿宋_GB2312"/>
          <w:sz w:val="32"/>
          <w:szCs w:val="32"/>
        </w:rPr>
        <w:t>（1）参赛项目以商业手段解决农业农村和城乡社区发展的主要问题、助力乡村振兴和社区治理，实现经济价值和社会价值的融合。</w:t>
      </w:r>
    </w:p>
    <w:p>
      <w:pPr>
        <w:tabs>
          <w:tab w:val="left" w:pos="0"/>
        </w:tabs>
        <w:spacing w:line="550" w:lineRule="exact"/>
        <w:ind w:firstLine="640" w:firstLineChars="200"/>
        <w:rPr>
          <w:rFonts w:ascii="仿宋_GB2312" w:eastAsia="仿宋_GB2312"/>
          <w:sz w:val="32"/>
          <w:szCs w:val="32"/>
        </w:rPr>
      </w:pPr>
      <w:r>
        <w:rPr>
          <w:rFonts w:hint="eastAsia" w:ascii="仿宋_GB2312" w:eastAsia="仿宋_GB2312"/>
          <w:sz w:val="32"/>
          <w:szCs w:val="32"/>
        </w:rPr>
        <w:t>（2）参赛项目在大赛通知下发之日前已完成工商等各类登记注册，学生须为法定代表人。项目的股权结构中，企业法定代表人的股权不得少于10%，参赛成员股权合计不得少于1/3。</w:t>
      </w:r>
    </w:p>
    <w:p>
      <w:pPr>
        <w:tabs>
          <w:tab w:val="left" w:pos="0"/>
        </w:tabs>
        <w:spacing w:line="550" w:lineRule="exact"/>
        <w:ind w:firstLine="643" w:firstLineChars="200"/>
        <w:rPr>
          <w:rFonts w:ascii="仿宋_GB2312" w:eastAsia="仿宋_GB2312"/>
          <w:b/>
          <w:sz w:val="32"/>
          <w:szCs w:val="32"/>
        </w:rPr>
      </w:pPr>
      <w:r>
        <w:rPr>
          <w:rFonts w:hint="eastAsia" w:ascii="仿宋_GB2312" w:eastAsia="仿宋_GB2312"/>
          <w:b/>
          <w:sz w:val="32"/>
          <w:szCs w:val="32"/>
        </w:rPr>
        <w:t>（三）产业赛道</w:t>
      </w:r>
    </w:p>
    <w:p>
      <w:pPr>
        <w:tabs>
          <w:tab w:val="left" w:pos="0"/>
        </w:tabs>
        <w:spacing w:line="550" w:lineRule="exact"/>
        <w:ind w:firstLine="640" w:firstLineChars="200"/>
        <w:rPr>
          <w:rFonts w:ascii="仿宋_GB2312" w:eastAsia="仿宋_GB2312"/>
          <w:sz w:val="32"/>
          <w:szCs w:val="32"/>
        </w:rPr>
      </w:pPr>
      <w:r>
        <w:rPr>
          <w:rFonts w:hint="eastAsia" w:ascii="仿宋_GB2312" w:eastAsia="仿宋_GB2312"/>
          <w:sz w:val="32"/>
          <w:szCs w:val="32"/>
        </w:rPr>
        <w:t>本赛道具体安排另行通知。</w:t>
      </w:r>
    </w:p>
    <w:p>
      <w:pPr>
        <w:tabs>
          <w:tab w:val="left" w:pos="0"/>
        </w:tabs>
        <w:spacing w:line="550" w:lineRule="exact"/>
        <w:ind w:firstLine="643" w:firstLineChars="200"/>
        <w:rPr>
          <w:rFonts w:ascii="仿宋_GB2312" w:eastAsia="仿宋_GB2312"/>
          <w:b/>
          <w:sz w:val="32"/>
          <w:szCs w:val="32"/>
        </w:rPr>
      </w:pPr>
      <w:r>
        <w:rPr>
          <w:rFonts w:hint="eastAsia" w:ascii="仿宋_GB2312" w:eastAsia="仿宋_GB2312"/>
          <w:b/>
          <w:sz w:val="32"/>
          <w:szCs w:val="32"/>
        </w:rPr>
        <w:t>（四）国际赛道</w:t>
      </w:r>
    </w:p>
    <w:p>
      <w:pPr>
        <w:tabs>
          <w:tab w:val="left" w:pos="0"/>
        </w:tabs>
        <w:spacing w:line="550" w:lineRule="exact"/>
        <w:ind w:firstLine="640" w:firstLineChars="200"/>
        <w:rPr>
          <w:rFonts w:ascii="仿宋_GB2312" w:eastAsia="仿宋_GB2312"/>
          <w:sz w:val="32"/>
          <w:szCs w:val="32"/>
        </w:rPr>
      </w:pPr>
      <w:r>
        <w:rPr>
          <w:rFonts w:hint="eastAsia" w:ascii="仿宋_GB2312" w:eastAsia="仿宋_GB2312"/>
          <w:sz w:val="32"/>
          <w:szCs w:val="32"/>
        </w:rPr>
        <w:t>参赛团队所有成员须是具有国外普通高等院校学籍的在校生或毕业</w:t>
      </w:r>
      <w:r>
        <w:rPr>
          <w:rFonts w:ascii="仿宋_GB2312" w:eastAsia="仿宋_GB2312"/>
          <w:sz w:val="32"/>
          <w:szCs w:val="32"/>
        </w:rPr>
        <w:t>5年以内的毕业生,参赛申报人须为团队负责人,参赛院校为团队负责人具有学籍或学历的国外院校(国外院校是指设立在国外、有独立办学资质、可独立授予学生国外学历或学位的普通高等学校及专科院校。具有国外院校学籍是指已在国外院校注册、且具备获授国外院校学历或学位的资格)。</w:t>
      </w:r>
    </w:p>
    <w:p>
      <w:pPr>
        <w:tabs>
          <w:tab w:val="left" w:pos="0"/>
        </w:tabs>
        <w:spacing w:line="550" w:lineRule="exact"/>
        <w:ind w:firstLine="640" w:firstLineChars="200"/>
        <w:rPr>
          <w:rFonts w:ascii="仿宋_GB2312" w:eastAsia="仿宋_GB2312"/>
          <w:sz w:val="32"/>
          <w:szCs w:val="32"/>
        </w:rPr>
      </w:pPr>
      <w:r>
        <w:rPr>
          <w:rFonts w:hint="eastAsia" w:ascii="仿宋_GB2312" w:eastAsia="仿宋_GB2312"/>
          <w:sz w:val="32"/>
          <w:szCs w:val="32"/>
        </w:rPr>
        <w:t>国际赛道参赛项目通过全球青年创新领袖共同体促进会官网（</w:t>
      </w:r>
      <w:r>
        <w:rPr>
          <w:rFonts w:ascii="仿宋_GB2312" w:eastAsia="仿宋_GB2312"/>
          <w:sz w:val="32"/>
          <w:szCs w:val="32"/>
        </w:rPr>
        <w:t>www.pilcchina.org）进行报名（具体安排另行通知）。</w:t>
      </w:r>
    </w:p>
    <w:p>
      <w:pPr>
        <w:tabs>
          <w:tab w:val="left" w:pos="0"/>
        </w:tabs>
        <w:spacing w:line="570" w:lineRule="exact"/>
        <w:ind w:firstLine="640" w:firstLineChars="200"/>
        <w:rPr>
          <w:rFonts w:ascii="黑体" w:hAnsi="黑体" w:eastAsia="黑体"/>
          <w:sz w:val="32"/>
        </w:rPr>
      </w:pPr>
      <w:r>
        <w:rPr>
          <w:rFonts w:hint="eastAsia" w:ascii="黑体" w:hAnsi="黑体" w:eastAsia="黑体"/>
          <w:sz w:val="32"/>
        </w:rPr>
        <w:t>五、赛事安排与材料提交</w:t>
      </w:r>
    </w:p>
    <w:p>
      <w:pPr>
        <w:tabs>
          <w:tab w:val="left" w:pos="0"/>
        </w:tabs>
        <w:spacing w:line="570" w:lineRule="exact"/>
        <w:ind w:firstLine="643" w:firstLineChars="200"/>
        <w:rPr>
          <w:rFonts w:ascii="仿宋_GB2312" w:eastAsia="仿宋_GB2312"/>
          <w:b/>
          <w:sz w:val="32"/>
          <w:szCs w:val="32"/>
        </w:rPr>
      </w:pPr>
      <w:r>
        <w:rPr>
          <w:rFonts w:hint="eastAsia" w:ascii="仿宋_GB2312" w:eastAsia="仿宋_GB2312"/>
          <w:b/>
          <w:sz w:val="32"/>
          <w:szCs w:val="32"/>
        </w:rPr>
        <w:t>（一）赛程安排</w:t>
      </w:r>
    </w:p>
    <w:p>
      <w:pPr>
        <w:tabs>
          <w:tab w:val="left" w:pos="0"/>
        </w:tabs>
        <w:spacing w:line="570" w:lineRule="exact"/>
        <w:ind w:firstLine="640" w:firstLineChars="200"/>
        <w:rPr>
          <w:rFonts w:ascii="仿宋_GB2312" w:eastAsia="仿宋_GB2312"/>
          <w:sz w:val="32"/>
          <w:szCs w:val="32"/>
        </w:rPr>
      </w:pPr>
      <w:r>
        <w:rPr>
          <w:rFonts w:ascii="仿宋_GB2312" w:eastAsia="仿宋_GB2312"/>
          <w:sz w:val="32"/>
          <w:szCs w:val="32"/>
        </w:rPr>
        <w:t>1.筹备与报名阶段（4月11日-4月17日）</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参赛报名：参赛团队请关注“北地创客空间”公众号获取赛事相关信息。各参赛团队填写《中国地质大学（北京）第六届“摇篮杯”大学生创新创业大赛报名表》（附件</w:t>
      </w:r>
      <w:r>
        <w:rPr>
          <w:rFonts w:ascii="仿宋_GB2312" w:eastAsia="仿宋_GB2312"/>
          <w:sz w:val="32"/>
          <w:szCs w:val="32"/>
        </w:rPr>
        <w:t>1），并撰写《中国地质大学（北京）第六届“摇篮杯”大学生创新创业大赛项目商业计划书》（附件2）。</w:t>
      </w:r>
    </w:p>
    <w:p>
      <w:pPr>
        <w:tabs>
          <w:tab w:val="left" w:pos="0"/>
        </w:tabs>
        <w:spacing w:line="570" w:lineRule="exact"/>
        <w:ind w:firstLine="640" w:firstLineChars="200"/>
        <w:rPr>
          <w:rFonts w:ascii="仿宋_GB2312" w:eastAsia="仿宋_GB2312"/>
          <w:spacing w:val="-6"/>
          <w:sz w:val="32"/>
          <w:szCs w:val="32"/>
        </w:rPr>
      </w:pPr>
      <w:r>
        <w:rPr>
          <w:rFonts w:hint="eastAsia" w:ascii="仿宋_GB2312" w:eastAsia="仿宋_GB2312"/>
          <w:sz w:val="32"/>
          <w:szCs w:val="32"/>
        </w:rPr>
        <w:t>对</w:t>
      </w:r>
      <w:r>
        <w:rPr>
          <w:rFonts w:hint="eastAsia" w:ascii="仿宋_GB2312" w:eastAsia="仿宋_GB2312"/>
          <w:spacing w:val="-6"/>
          <w:sz w:val="32"/>
          <w:szCs w:val="32"/>
        </w:rPr>
        <w:t>于经授权的发明创造、专利或专有技术，申报时需提交具有法律效力的书面授权许可、项目鉴定证书、专利证书等复印件。对于已注册公司的项目，申报时需提交营业执照复印件。</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所有参赛团队须向学院提交以上报名材料并在全国大学生创业服务网（网址：</w:t>
      </w:r>
      <w:r>
        <w:rPr>
          <w:rFonts w:ascii="仿宋_GB2312" w:eastAsia="仿宋_GB2312"/>
          <w:sz w:val="32"/>
          <w:szCs w:val="32"/>
        </w:rPr>
        <w:t>https://cy.ncss.cn）进行项目注册、报名，才可视为参赛成功，报名系统预计于4月15日开放。</w:t>
      </w:r>
    </w:p>
    <w:p>
      <w:pPr>
        <w:tabs>
          <w:tab w:val="left" w:pos="0"/>
        </w:tabs>
        <w:spacing w:line="570" w:lineRule="exact"/>
        <w:ind w:firstLine="640" w:firstLineChars="200"/>
        <w:rPr>
          <w:rFonts w:ascii="仿宋_GB2312" w:eastAsia="仿宋_GB2312"/>
          <w:sz w:val="32"/>
          <w:szCs w:val="32"/>
        </w:rPr>
      </w:pPr>
      <w:r>
        <w:rPr>
          <w:rFonts w:ascii="仿宋_GB2312" w:eastAsia="仿宋_GB2312"/>
          <w:sz w:val="32"/>
          <w:szCs w:val="32"/>
        </w:rPr>
        <w:t>2.学院评选阶段（4月18日-4月25日）</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各学院组织院内评选，以学院为单位推荐优秀团队参加校赛。各学院准备相关推荐材料，包括：商业计划书（附件</w:t>
      </w:r>
      <w:r>
        <w:rPr>
          <w:rFonts w:ascii="仿宋_GB2312" w:eastAsia="仿宋_GB2312"/>
          <w:sz w:val="32"/>
          <w:szCs w:val="32"/>
        </w:rPr>
        <w:t>2）、项目信息汇总表（附件3）、学院评选项目补充支撑材料（有相关涉及的项目，还请提供专利授权书、营业执照等其他相关材料复印件）。</w:t>
      </w:r>
    </w:p>
    <w:p>
      <w:pPr>
        <w:tabs>
          <w:tab w:val="left" w:pos="0"/>
        </w:tabs>
        <w:spacing w:line="570" w:lineRule="exact"/>
        <w:ind w:firstLine="640" w:firstLineChars="200"/>
        <w:rPr>
          <w:rFonts w:ascii="仿宋_GB2312" w:eastAsia="仿宋_GB2312"/>
          <w:sz w:val="32"/>
          <w:szCs w:val="32"/>
        </w:rPr>
      </w:pPr>
      <w:r>
        <w:rPr>
          <w:rFonts w:ascii="仿宋_GB2312" w:eastAsia="仿宋_GB2312"/>
          <w:sz w:val="32"/>
          <w:szCs w:val="32"/>
        </w:rPr>
        <w:t>3.校赛初赛阶段（4月26日-4月30日）</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初赛将根据各团队提交的书面材料进行评审，择优选拔项目参加复赛评选</w:t>
      </w:r>
    </w:p>
    <w:p>
      <w:pPr>
        <w:tabs>
          <w:tab w:val="left" w:pos="0"/>
        </w:tabs>
        <w:spacing w:line="570" w:lineRule="exact"/>
        <w:ind w:firstLine="640" w:firstLineChars="200"/>
        <w:rPr>
          <w:rFonts w:ascii="仿宋_GB2312" w:eastAsia="仿宋_GB2312"/>
          <w:sz w:val="32"/>
          <w:szCs w:val="32"/>
        </w:rPr>
      </w:pPr>
      <w:r>
        <w:rPr>
          <w:rFonts w:ascii="仿宋_GB2312" w:eastAsia="仿宋_GB2312"/>
          <w:sz w:val="32"/>
          <w:szCs w:val="32"/>
        </w:rPr>
        <w:t>4.校赛复赛阶段（5月1日-5月7日）</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复赛将采取路演答辩的形式，分赛道、分组别进行评比，再择优选拔优秀项目，参加决赛评选。</w:t>
      </w:r>
    </w:p>
    <w:p>
      <w:pPr>
        <w:tabs>
          <w:tab w:val="left" w:pos="0"/>
        </w:tabs>
        <w:spacing w:line="570" w:lineRule="exact"/>
        <w:ind w:firstLine="640" w:firstLineChars="200"/>
        <w:rPr>
          <w:rFonts w:ascii="仿宋_GB2312" w:eastAsia="仿宋_GB2312"/>
          <w:sz w:val="32"/>
          <w:szCs w:val="32"/>
        </w:rPr>
      </w:pPr>
      <w:r>
        <w:rPr>
          <w:rFonts w:ascii="仿宋_GB2312" w:eastAsia="仿宋_GB2312"/>
          <w:sz w:val="32"/>
          <w:szCs w:val="32"/>
        </w:rPr>
        <w:t>5.校赛决赛阶段（5月中旬）</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决赛采取路演答辩的形式进行评比，根据最终比赛成绩，推荐优秀项目团队参加第九届中国国际“互联网+”</w:t>
      </w:r>
      <w:r>
        <w:rPr>
          <w:rFonts w:ascii="仿宋_GB2312" w:eastAsia="仿宋_GB2312"/>
          <w:sz w:val="32"/>
          <w:szCs w:val="32"/>
        </w:rPr>
        <w:t>大学生创新创业大赛及第二届</w:t>
      </w:r>
      <w:r>
        <w:rPr>
          <w:rFonts w:hint="eastAsia" w:ascii="仿宋_GB2312" w:eastAsia="仿宋_GB2312"/>
          <w:sz w:val="32"/>
          <w:szCs w:val="32"/>
        </w:rPr>
        <w:t>“</w:t>
      </w:r>
      <w:r>
        <w:rPr>
          <w:rFonts w:ascii="仿宋_GB2312" w:eastAsia="仿宋_GB2312"/>
          <w:sz w:val="32"/>
          <w:szCs w:val="32"/>
        </w:rPr>
        <w:t>京彩大创</w:t>
      </w:r>
      <w:r>
        <w:rPr>
          <w:rFonts w:hint="eastAsia" w:ascii="仿宋_GB2312" w:eastAsia="仿宋_GB2312"/>
          <w:sz w:val="32"/>
          <w:szCs w:val="32"/>
        </w:rPr>
        <w:t>”</w:t>
      </w:r>
      <w:r>
        <w:rPr>
          <w:rFonts w:ascii="仿宋_GB2312" w:eastAsia="仿宋_GB2312"/>
          <w:sz w:val="32"/>
          <w:szCs w:val="32"/>
        </w:rPr>
        <w:t>北京大学生创新创业大赛等赛事。</w:t>
      </w:r>
    </w:p>
    <w:p>
      <w:pPr>
        <w:tabs>
          <w:tab w:val="left" w:pos="0"/>
        </w:tabs>
        <w:spacing w:line="570" w:lineRule="exact"/>
        <w:ind w:firstLine="643" w:firstLineChars="200"/>
        <w:rPr>
          <w:rFonts w:ascii="仿宋_GB2312" w:eastAsia="仿宋_GB2312"/>
          <w:b/>
          <w:sz w:val="32"/>
          <w:szCs w:val="32"/>
        </w:rPr>
      </w:pPr>
      <w:r>
        <w:rPr>
          <w:rFonts w:hint="eastAsia" w:ascii="仿宋_GB2312" w:eastAsia="仿宋_GB2312"/>
          <w:b/>
          <w:sz w:val="32"/>
          <w:szCs w:val="32"/>
        </w:rPr>
        <w:t>（二）材料提交</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各参赛团队请将大赛报名表（附件</w:t>
      </w:r>
      <w:r>
        <w:rPr>
          <w:rFonts w:ascii="仿宋_GB2312" w:eastAsia="仿宋_GB2312"/>
          <w:sz w:val="32"/>
          <w:szCs w:val="32"/>
        </w:rPr>
        <w:t>1）以及项目商业计划书（附件2）及项目展示PPT交至所属学院，经学院评选后由学院填写《中国地质大学（北京）第六届“摇篮杯”大学生创新创业大赛参赛项目汇总表》（附件3）。2023年4月25日17</w:t>
      </w:r>
      <w:r>
        <w:rPr>
          <w:rFonts w:hint="eastAsia" w:ascii="仿宋_GB2312" w:eastAsia="仿宋_GB2312"/>
          <w:sz w:val="32"/>
          <w:szCs w:val="32"/>
        </w:rPr>
        <w:t>点</w:t>
      </w:r>
      <w:r>
        <w:rPr>
          <w:rFonts w:ascii="仿宋_GB2312" w:eastAsia="仿宋_GB2312"/>
          <w:sz w:val="32"/>
          <w:szCs w:val="32"/>
        </w:rPr>
        <w:t>前，请各学院将项目报名表、商业计划书、项目汇总表的电子版文件发送到邮箱：bdckkjchuangke@126.com（邮件命名：xx学院—摇篮杯报名材料），纸质版汇总表加盖学院公章，统一报送至</w:t>
      </w:r>
      <w:r>
        <w:rPr>
          <w:rFonts w:hint="eastAsia" w:ascii="仿宋_GB2312" w:eastAsia="仿宋_GB2312"/>
          <w:sz w:val="32"/>
          <w:szCs w:val="32"/>
        </w:rPr>
        <w:t>学生</w:t>
      </w:r>
      <w:r>
        <w:rPr>
          <w:rFonts w:ascii="仿宋_GB2312" w:eastAsia="仿宋_GB2312"/>
          <w:sz w:val="32"/>
          <w:szCs w:val="32"/>
        </w:rPr>
        <w:t>就业创业指导中心（体育馆</w:t>
      </w:r>
      <w:r>
        <w:rPr>
          <w:rFonts w:hint="eastAsia" w:ascii="仿宋_GB2312" w:eastAsia="仿宋_GB2312"/>
          <w:sz w:val="32"/>
          <w:szCs w:val="32"/>
        </w:rPr>
        <w:t>一层</w:t>
      </w:r>
      <w:r>
        <w:rPr>
          <w:rFonts w:ascii="仿宋_GB2312" w:eastAsia="仿宋_GB2312"/>
          <w:sz w:val="32"/>
          <w:szCs w:val="32"/>
        </w:rPr>
        <w:t>117室）。</w:t>
      </w:r>
    </w:p>
    <w:p>
      <w:pPr>
        <w:tabs>
          <w:tab w:val="left" w:pos="0"/>
        </w:tabs>
        <w:spacing w:line="570" w:lineRule="exact"/>
        <w:ind w:firstLine="640" w:firstLineChars="200"/>
        <w:rPr>
          <w:rFonts w:ascii="黑体" w:hAnsi="黑体" w:eastAsia="黑体"/>
          <w:sz w:val="32"/>
        </w:rPr>
      </w:pPr>
      <w:r>
        <w:rPr>
          <w:rFonts w:hint="eastAsia" w:ascii="黑体" w:hAnsi="黑体" w:eastAsia="黑体"/>
          <w:sz w:val="32"/>
        </w:rPr>
        <w:t>六、奖项设置</w:t>
      </w:r>
    </w:p>
    <w:p>
      <w:pPr>
        <w:tabs>
          <w:tab w:val="left" w:pos="0"/>
        </w:tabs>
        <w:spacing w:line="570" w:lineRule="exact"/>
        <w:ind w:firstLine="640" w:firstLineChars="200"/>
        <w:rPr>
          <w:rFonts w:ascii="仿宋_GB2312" w:eastAsia="仿宋_GB2312"/>
          <w:sz w:val="32"/>
          <w:szCs w:val="32"/>
        </w:rPr>
      </w:pPr>
      <w:r>
        <w:rPr>
          <w:rFonts w:ascii="仿宋_GB2312" w:eastAsia="仿宋_GB2312"/>
          <w:sz w:val="32"/>
          <w:szCs w:val="32"/>
        </w:rPr>
        <w:t>1.项目奖：大赛将评选金奖5个、银奖10个、铜奖15个和优秀奖若干。对于获得金奖、银奖、铜奖的项目，将分别予以团队3000元、2000元、1000元奖励。</w:t>
      </w:r>
    </w:p>
    <w:p>
      <w:pPr>
        <w:tabs>
          <w:tab w:val="left" w:pos="0"/>
        </w:tabs>
        <w:spacing w:line="570" w:lineRule="exact"/>
        <w:ind w:firstLine="640" w:firstLineChars="200"/>
        <w:rPr>
          <w:rFonts w:ascii="仿宋_GB2312" w:eastAsia="仿宋_GB2312"/>
          <w:sz w:val="32"/>
          <w:szCs w:val="32"/>
        </w:rPr>
      </w:pPr>
      <w:r>
        <w:rPr>
          <w:rFonts w:ascii="仿宋_GB2312" w:eastAsia="仿宋_GB2312"/>
          <w:sz w:val="32"/>
          <w:szCs w:val="32"/>
        </w:rPr>
        <w:t>2.组织奖：大赛设置优秀组织奖3个，奖励在大赛组织中出色的学院（主要参考依据：学院参赛团队数量、学院组织项目在全国大学生创业服务网（网址：https://cy.ncss.cn）注册数量情况、项目获奖情况</w:t>
      </w:r>
      <w:r>
        <w:rPr>
          <w:rFonts w:hint="eastAsia" w:ascii="仿宋_GB2312" w:eastAsia="仿宋_GB2312"/>
          <w:sz w:val="32"/>
          <w:szCs w:val="32"/>
        </w:rPr>
        <w:t>等</w:t>
      </w:r>
      <w:r>
        <w:rPr>
          <w:rFonts w:ascii="仿宋_GB2312" w:eastAsia="仿宋_GB2312"/>
          <w:sz w:val="32"/>
          <w:szCs w:val="32"/>
        </w:rPr>
        <w:t>）。</w:t>
      </w:r>
    </w:p>
    <w:p>
      <w:pPr>
        <w:tabs>
          <w:tab w:val="left" w:pos="0"/>
        </w:tabs>
        <w:spacing w:line="570" w:lineRule="exact"/>
        <w:ind w:firstLine="640" w:firstLineChars="200"/>
        <w:rPr>
          <w:rFonts w:ascii="仿宋_GB2312" w:eastAsia="仿宋_GB2312"/>
          <w:sz w:val="32"/>
          <w:szCs w:val="32"/>
        </w:rPr>
      </w:pPr>
      <w:r>
        <w:rPr>
          <w:rFonts w:ascii="仿宋_GB2312" w:eastAsia="仿宋_GB2312"/>
          <w:sz w:val="32"/>
          <w:szCs w:val="32"/>
        </w:rPr>
        <w:t>3.特色奖：第六届</w:t>
      </w:r>
      <w:r>
        <w:rPr>
          <w:rFonts w:hint="eastAsia" w:ascii="仿宋_GB2312" w:eastAsia="仿宋_GB2312"/>
          <w:sz w:val="32"/>
          <w:szCs w:val="32"/>
        </w:rPr>
        <w:t>“</w:t>
      </w:r>
      <w:r>
        <w:rPr>
          <w:rFonts w:ascii="仿宋_GB2312" w:eastAsia="仿宋_GB2312"/>
          <w:sz w:val="32"/>
          <w:szCs w:val="32"/>
        </w:rPr>
        <w:t>摇篮杯</w:t>
      </w:r>
      <w:r>
        <w:rPr>
          <w:rFonts w:hint="eastAsia" w:ascii="仿宋_GB2312" w:eastAsia="仿宋_GB2312"/>
          <w:sz w:val="32"/>
          <w:szCs w:val="32"/>
        </w:rPr>
        <w:t>”</w:t>
      </w:r>
      <w:r>
        <w:rPr>
          <w:rFonts w:ascii="仿宋_GB2312" w:eastAsia="仿宋_GB2312"/>
          <w:sz w:val="32"/>
          <w:szCs w:val="32"/>
        </w:rPr>
        <w:t>大学生创新创业大赛将开展网络票选活动，通过网络投票，在主赛道参赛项目中评选出最佳创意奖一项、在</w:t>
      </w:r>
      <w:r>
        <w:rPr>
          <w:rFonts w:hint="eastAsia" w:ascii="仿宋_GB2312" w:eastAsia="仿宋_GB2312"/>
          <w:sz w:val="32"/>
          <w:szCs w:val="32"/>
        </w:rPr>
        <w:t>“</w:t>
      </w:r>
      <w:r>
        <w:rPr>
          <w:rFonts w:ascii="仿宋_GB2312" w:eastAsia="仿宋_GB2312"/>
          <w:sz w:val="32"/>
          <w:szCs w:val="32"/>
        </w:rPr>
        <w:t>青年红色筑梦之旅</w:t>
      </w:r>
      <w:r>
        <w:rPr>
          <w:rFonts w:hint="eastAsia" w:ascii="仿宋_GB2312" w:eastAsia="仿宋_GB2312"/>
          <w:sz w:val="32"/>
          <w:szCs w:val="32"/>
        </w:rPr>
        <w:t>”</w:t>
      </w:r>
      <w:r>
        <w:rPr>
          <w:rFonts w:ascii="仿宋_GB2312" w:eastAsia="仿宋_GB2312"/>
          <w:sz w:val="32"/>
          <w:szCs w:val="32"/>
        </w:rPr>
        <w:t>赛道参赛项目中评选出最具影响力奖一项。</w:t>
      </w:r>
    </w:p>
    <w:p>
      <w:pPr>
        <w:tabs>
          <w:tab w:val="left" w:pos="0"/>
        </w:tabs>
        <w:spacing w:line="570" w:lineRule="exact"/>
        <w:ind w:firstLine="640" w:firstLineChars="200"/>
        <w:rPr>
          <w:rFonts w:ascii="黑体" w:hAnsi="黑体" w:eastAsia="黑体"/>
          <w:sz w:val="32"/>
        </w:rPr>
      </w:pPr>
      <w:r>
        <w:rPr>
          <w:rFonts w:hint="eastAsia" w:ascii="黑体" w:hAnsi="黑体" w:eastAsia="黑体"/>
          <w:sz w:val="32"/>
        </w:rPr>
        <w:t>七、相关要求</w:t>
      </w:r>
    </w:p>
    <w:p>
      <w:pPr>
        <w:tabs>
          <w:tab w:val="left" w:pos="0"/>
        </w:tabs>
        <w:spacing w:line="570" w:lineRule="exact"/>
        <w:ind w:firstLine="640" w:firstLineChars="200"/>
        <w:rPr>
          <w:rFonts w:ascii="仿宋_GB2312" w:eastAsia="仿宋_GB2312"/>
          <w:sz w:val="32"/>
          <w:szCs w:val="32"/>
        </w:rPr>
      </w:pPr>
      <w:r>
        <w:rPr>
          <w:rFonts w:ascii="仿宋_GB2312" w:eastAsia="仿宋_GB2312"/>
          <w:sz w:val="32"/>
          <w:szCs w:val="32"/>
        </w:rPr>
        <w:t>1.各学院应广泛宣传，积极动员、组织学生报名参赛，并按相关要求做好各项工作。</w:t>
      </w:r>
    </w:p>
    <w:p>
      <w:pPr>
        <w:tabs>
          <w:tab w:val="left" w:pos="0"/>
        </w:tabs>
        <w:spacing w:line="570" w:lineRule="exact"/>
        <w:ind w:firstLine="640" w:firstLineChars="200"/>
        <w:rPr>
          <w:rFonts w:ascii="仿宋_GB2312" w:eastAsia="仿宋_GB2312"/>
          <w:sz w:val="32"/>
          <w:szCs w:val="32"/>
        </w:rPr>
      </w:pPr>
      <w:r>
        <w:rPr>
          <w:rFonts w:ascii="仿宋_GB2312" w:eastAsia="仿宋_GB2312"/>
          <w:sz w:val="32"/>
          <w:szCs w:val="32"/>
        </w:rPr>
        <w:t>2.各学院</w:t>
      </w:r>
      <w:r>
        <w:rPr>
          <w:rFonts w:hint="eastAsia" w:ascii="仿宋_GB2312" w:eastAsia="仿宋_GB2312"/>
          <w:sz w:val="32"/>
          <w:szCs w:val="32"/>
        </w:rPr>
        <w:t>要</w:t>
      </w:r>
      <w:r>
        <w:rPr>
          <w:rFonts w:ascii="仿宋_GB2312" w:eastAsia="仿宋_GB2312"/>
          <w:sz w:val="32"/>
          <w:szCs w:val="32"/>
        </w:rPr>
        <w:t>广泛发动全日制在校本科生、在校研究生和毕业5年内校友组队参赛。</w:t>
      </w:r>
    </w:p>
    <w:p>
      <w:pPr>
        <w:tabs>
          <w:tab w:val="left" w:pos="0"/>
        </w:tabs>
        <w:spacing w:line="570" w:lineRule="exact"/>
        <w:ind w:firstLine="640" w:firstLineChars="200"/>
        <w:rPr>
          <w:rFonts w:ascii="仿宋_GB2312" w:eastAsia="仿宋_GB2312"/>
          <w:sz w:val="32"/>
          <w:szCs w:val="32"/>
        </w:rPr>
      </w:pPr>
      <w:r>
        <w:rPr>
          <w:rFonts w:ascii="仿宋_GB2312" w:eastAsia="仿宋_GB2312"/>
          <w:sz w:val="32"/>
          <w:szCs w:val="32"/>
        </w:rPr>
        <w:t>3.各学院</w:t>
      </w:r>
      <w:r>
        <w:rPr>
          <w:rFonts w:hint="eastAsia" w:ascii="仿宋_GB2312" w:eastAsia="仿宋_GB2312"/>
          <w:sz w:val="32"/>
          <w:szCs w:val="32"/>
        </w:rPr>
        <w:t>要</w:t>
      </w:r>
      <w:r>
        <w:rPr>
          <w:rFonts w:ascii="仿宋_GB2312" w:eastAsia="仿宋_GB2312"/>
          <w:sz w:val="32"/>
          <w:szCs w:val="32"/>
        </w:rPr>
        <w:t>加强对立项申报工作的指导，组织指导教师对学生的选题、申报作品撰写等方面给予系统指导。</w:t>
      </w:r>
    </w:p>
    <w:p>
      <w:pPr>
        <w:tabs>
          <w:tab w:val="left" w:pos="0"/>
        </w:tabs>
        <w:spacing w:line="570" w:lineRule="exact"/>
        <w:ind w:firstLine="640" w:firstLineChars="200"/>
        <w:rPr>
          <w:rFonts w:ascii="仿宋_GB2312" w:eastAsia="仿宋_GB2312"/>
          <w:sz w:val="32"/>
          <w:szCs w:val="32"/>
        </w:rPr>
      </w:pPr>
      <w:r>
        <w:rPr>
          <w:rFonts w:ascii="仿宋_GB2312" w:eastAsia="仿宋_GB2312"/>
          <w:sz w:val="32"/>
          <w:szCs w:val="32"/>
        </w:rPr>
        <w:t>4.以学院为单位集中报送，个人上报不予受理。</w:t>
      </w:r>
    </w:p>
    <w:p>
      <w:pPr>
        <w:tabs>
          <w:tab w:val="left" w:pos="0"/>
        </w:tabs>
        <w:spacing w:line="570" w:lineRule="exact"/>
        <w:ind w:firstLine="640" w:firstLineChars="200"/>
        <w:rPr>
          <w:rFonts w:ascii="仿宋_GB2312" w:eastAsia="仿宋_GB2312"/>
          <w:sz w:val="32"/>
          <w:szCs w:val="32"/>
        </w:rPr>
      </w:pPr>
      <w:r>
        <w:rPr>
          <w:rFonts w:ascii="仿宋_GB2312" w:eastAsia="仿宋_GB2312"/>
          <w:sz w:val="32"/>
          <w:szCs w:val="32"/>
        </w:rPr>
        <w:t>5.线上材料申报及学院提交时间：2023年4月11日起至2023年4月25日。同时各学院需将附件1、2、3电子版发送至bdckkjchuangke@126.com.</w:t>
      </w:r>
    </w:p>
    <w:p>
      <w:pPr>
        <w:tabs>
          <w:tab w:val="left" w:pos="0"/>
        </w:tabs>
        <w:spacing w:line="570" w:lineRule="exact"/>
        <w:ind w:firstLine="640" w:firstLineChars="200"/>
        <w:rPr>
          <w:rFonts w:ascii="仿宋_GB2312" w:eastAsia="仿宋_GB2312"/>
          <w:sz w:val="32"/>
          <w:szCs w:val="32"/>
        </w:rPr>
      </w:pPr>
      <w:r>
        <w:rPr>
          <w:rFonts w:ascii="仿宋_GB2312" w:eastAsia="仿宋_GB2312"/>
          <w:sz w:val="32"/>
          <w:szCs w:val="32"/>
        </w:rPr>
        <w:t>6.学校赛事联系人：韩彪，联系电话：82322959。</w:t>
      </w:r>
    </w:p>
    <w:p>
      <w:pPr>
        <w:tabs>
          <w:tab w:val="left" w:pos="0"/>
        </w:tabs>
        <w:spacing w:line="570" w:lineRule="exact"/>
      </w:pPr>
    </w:p>
    <w:p>
      <w:pPr>
        <w:tabs>
          <w:tab w:val="left" w:pos="0"/>
        </w:tabs>
        <w:spacing w:line="570" w:lineRule="exact"/>
        <w:ind w:firstLine="640" w:firstLineChars="200"/>
        <w:rPr>
          <w:rFonts w:hint="eastAsia" w:ascii="仿宋_GB2312" w:eastAsia="仿宋_GB2312"/>
          <w:sz w:val="32"/>
          <w:szCs w:val="32"/>
        </w:rPr>
      </w:pPr>
      <w:r>
        <w:rPr>
          <w:rFonts w:hint="eastAsia" w:ascii="仿宋_GB2312" w:hAnsi="黑体" w:eastAsia="仿宋_GB2312"/>
          <w:sz w:val="32"/>
          <w:szCs w:val="32"/>
        </w:rPr>
        <w:t>附件：</w:t>
      </w:r>
      <w:r>
        <w:rPr>
          <w:rFonts w:hint="eastAsia" w:ascii="仿宋_GB2312" w:eastAsia="仿宋_GB2312"/>
          <w:sz w:val="32"/>
          <w:szCs w:val="32"/>
        </w:rPr>
        <w:t xml:space="preserve">1.中国地质大学（北京）第六届“摇篮杯”大学生  </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 xml:space="preserve">        创新创业大赛报名表</w:t>
      </w:r>
    </w:p>
    <w:p>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 xml:space="preserve"> 2.中国地质大学（北京）第六届“摇篮杯”大学生</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 xml:space="preserve">        创新创业大赛项目商业计划书</w:t>
      </w:r>
    </w:p>
    <w:p>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 xml:space="preserve"> 3.中国地质大学（北京）第六届</w:t>
      </w:r>
      <w:r>
        <w:rPr>
          <w:rFonts w:ascii="仿宋_GB2312" w:eastAsia="仿宋_GB2312"/>
          <w:sz w:val="32"/>
          <w:szCs w:val="32"/>
        </w:rPr>
        <w:t>“摇篮杯”大学生创</w:t>
      </w:r>
    </w:p>
    <w:p>
      <w:pPr>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新创业大赛参赛项目汇总表</w:t>
      </w:r>
    </w:p>
    <w:p>
      <w:pPr>
        <w:tabs>
          <w:tab w:val="left" w:pos="0"/>
        </w:tabs>
        <w:spacing w:line="570" w:lineRule="exact"/>
        <w:rPr>
          <w:rFonts w:ascii="仿宋_GB2312" w:eastAsia="仿宋_GB2312"/>
          <w:sz w:val="32"/>
          <w:szCs w:val="32"/>
        </w:rPr>
      </w:pPr>
    </w:p>
    <w:p>
      <w:pPr>
        <w:tabs>
          <w:tab w:val="left" w:pos="0"/>
        </w:tabs>
        <w:spacing w:line="570" w:lineRule="exact"/>
        <w:rPr>
          <w:rFonts w:hint="eastAsia" w:ascii="仿宋_GB2312" w:eastAsia="仿宋_GB2312"/>
          <w:sz w:val="32"/>
          <w:szCs w:val="32"/>
        </w:rPr>
      </w:pPr>
    </w:p>
    <w:p>
      <w:pPr>
        <w:tabs>
          <w:tab w:val="left" w:pos="0"/>
        </w:tabs>
        <w:spacing w:line="570" w:lineRule="exact"/>
        <w:rPr>
          <w:rFonts w:hint="eastAsia" w:ascii="仿宋_GB2312" w:eastAsia="仿宋_GB2312"/>
          <w:sz w:val="32"/>
          <w:szCs w:val="32"/>
        </w:rPr>
      </w:pPr>
    </w:p>
    <w:p>
      <w:pPr>
        <w:tabs>
          <w:tab w:val="left" w:pos="0"/>
        </w:tabs>
        <w:spacing w:line="600" w:lineRule="exact"/>
        <w:ind w:right="630" w:rightChars="300"/>
        <w:jc w:val="right"/>
        <w:rPr>
          <w:rFonts w:ascii="仿宋_GB2312" w:eastAsia="仿宋_GB2312"/>
          <w:sz w:val="32"/>
        </w:rPr>
      </w:pPr>
      <w:r>
        <w:rPr>
          <w:rFonts w:ascii="仿宋_GB2312" w:eastAsia="仿宋_GB2312"/>
          <w:sz w:val="32"/>
          <w:szCs w:val="32"/>
        </w:rPr>
        <w:tab/>
      </w:r>
      <w:r>
        <w:rPr>
          <w:rFonts w:hint="eastAsia" w:ascii="仿宋_GB2312" w:eastAsia="仿宋_GB2312"/>
          <w:sz w:val="32"/>
        </w:rPr>
        <w:t>中国地质大学（北京）</w:t>
      </w:r>
    </w:p>
    <w:p>
      <w:pPr>
        <w:tabs>
          <w:tab w:val="left" w:pos="0"/>
        </w:tabs>
        <w:spacing w:line="600" w:lineRule="exact"/>
        <w:ind w:right="300" w:firstLine="3840" w:firstLineChars="1200"/>
        <w:rPr>
          <w:rFonts w:ascii="仿宋_GB2312" w:eastAsia="仿宋_GB2312"/>
          <w:sz w:val="32"/>
        </w:rPr>
      </w:pPr>
      <w:bookmarkStart w:id="2" w:name="send_department"/>
      <w:bookmarkEnd w:id="2"/>
    </w:p>
    <w:p>
      <w:pPr>
        <w:tabs>
          <w:tab w:val="left" w:pos="0"/>
        </w:tabs>
        <w:spacing w:line="600" w:lineRule="exact"/>
        <w:ind w:right="300" w:firstLine="5219" w:firstLineChars="1631"/>
        <w:rPr>
          <w:rFonts w:ascii="仿宋_GB2312" w:eastAsia="仿宋_GB2312"/>
          <w:sz w:val="32"/>
        </w:rPr>
      </w:pPr>
      <w:bookmarkStart w:id="3" w:name="field0016"/>
      <w:r>
        <w:rPr>
          <w:rFonts w:hint="eastAsia" w:ascii="仿宋_GB2312" w:eastAsia="仿宋_GB2312"/>
          <w:sz w:val="32"/>
        </w:rPr>
        <w:t>2023年4月13日</w:t>
      </w:r>
      <w:bookmarkEnd w:id="3"/>
    </w:p>
    <w:p>
      <w:pPr>
        <w:tabs>
          <w:tab w:val="left" w:pos="0"/>
        </w:tabs>
        <w:spacing w:line="600" w:lineRule="exact"/>
        <w:ind w:firstLine="640" w:firstLineChars="200"/>
        <w:rPr>
          <w:rFonts w:ascii="仿宋_GB2312" w:eastAsia="仿宋_GB2312"/>
          <w:sz w:val="32"/>
        </w:rPr>
      </w:pPr>
    </w:p>
    <w:p>
      <w:pPr>
        <w:tabs>
          <w:tab w:val="left" w:pos="0"/>
        </w:tabs>
        <w:spacing w:line="600" w:lineRule="exact"/>
        <w:ind w:firstLine="640" w:firstLineChars="200"/>
        <w:rPr>
          <w:rFonts w:ascii="仿宋_GB2312" w:eastAsia="仿宋_GB2312"/>
          <w:sz w:val="32"/>
        </w:rPr>
      </w:pPr>
    </w:p>
    <w:p>
      <w:pPr>
        <w:tabs>
          <w:tab w:val="left" w:pos="0"/>
        </w:tabs>
        <w:spacing w:line="600" w:lineRule="exact"/>
        <w:ind w:firstLine="640" w:firstLineChars="200"/>
        <w:rPr>
          <w:rFonts w:ascii="仿宋_GB2312" w:eastAsia="仿宋_GB2312"/>
          <w:sz w:val="32"/>
        </w:rPr>
      </w:pPr>
    </w:p>
    <w:p>
      <w:pPr>
        <w:tabs>
          <w:tab w:val="left" w:pos="0"/>
        </w:tabs>
        <w:spacing w:line="600" w:lineRule="exact"/>
        <w:ind w:firstLine="640" w:firstLineChars="200"/>
        <w:rPr>
          <w:rFonts w:ascii="仿宋_GB2312" w:eastAsia="仿宋_GB2312"/>
          <w:sz w:val="32"/>
        </w:rPr>
      </w:pPr>
    </w:p>
    <w:p>
      <w:pPr>
        <w:tabs>
          <w:tab w:val="left" w:pos="0"/>
        </w:tabs>
        <w:spacing w:line="600" w:lineRule="exact"/>
        <w:ind w:firstLine="640" w:firstLineChars="200"/>
        <w:rPr>
          <w:rFonts w:ascii="仿宋_GB2312" w:eastAsia="仿宋_GB2312"/>
          <w:sz w:val="32"/>
        </w:rPr>
      </w:pPr>
    </w:p>
    <w:p>
      <w:pPr>
        <w:tabs>
          <w:tab w:val="left" w:pos="0"/>
        </w:tabs>
        <w:spacing w:line="600" w:lineRule="exact"/>
        <w:ind w:firstLine="640" w:firstLineChars="200"/>
        <w:rPr>
          <w:rFonts w:ascii="仿宋_GB2312" w:eastAsia="仿宋_GB2312"/>
          <w:sz w:val="32"/>
        </w:rPr>
      </w:pPr>
    </w:p>
    <w:p>
      <w:pPr>
        <w:tabs>
          <w:tab w:val="left" w:pos="0"/>
        </w:tabs>
        <w:spacing w:line="600" w:lineRule="exact"/>
        <w:ind w:firstLine="640" w:firstLineChars="200"/>
        <w:rPr>
          <w:rFonts w:ascii="仿宋_GB2312" w:eastAsia="仿宋_GB2312"/>
          <w:sz w:val="32"/>
        </w:rPr>
      </w:pPr>
    </w:p>
    <w:p>
      <w:pPr>
        <w:tabs>
          <w:tab w:val="left" w:pos="0"/>
        </w:tabs>
        <w:spacing w:line="600" w:lineRule="exact"/>
        <w:ind w:firstLine="640" w:firstLineChars="200"/>
        <w:rPr>
          <w:rFonts w:hint="eastAsia" w:ascii="仿宋_GB2312" w:eastAsia="仿宋_GB2312"/>
          <w:sz w:val="32"/>
        </w:rPr>
      </w:pPr>
    </w:p>
    <w:p>
      <w:pPr>
        <w:tabs>
          <w:tab w:val="left" w:pos="0"/>
        </w:tabs>
        <w:spacing w:line="600" w:lineRule="exact"/>
        <w:ind w:firstLine="640" w:firstLineChars="200"/>
        <w:rPr>
          <w:rFonts w:ascii="仿宋_GB2312" w:eastAsia="仿宋_GB2312"/>
          <w:sz w:val="32"/>
        </w:rPr>
      </w:pPr>
    </w:p>
    <w:p>
      <w:pPr>
        <w:tabs>
          <w:tab w:val="left" w:pos="0"/>
        </w:tabs>
        <w:spacing w:line="600" w:lineRule="exact"/>
        <w:ind w:firstLine="640" w:firstLineChars="200"/>
        <w:rPr>
          <w:rFonts w:ascii="仿宋_GB2312" w:eastAsia="仿宋_GB2312"/>
          <w:sz w:val="32"/>
        </w:rPr>
      </w:pPr>
    </w:p>
    <w:p>
      <w:pPr>
        <w:tabs>
          <w:tab w:val="left" w:pos="0"/>
        </w:tabs>
        <w:spacing w:line="600" w:lineRule="exact"/>
        <w:ind w:firstLine="640" w:firstLineChars="200"/>
        <w:rPr>
          <w:rFonts w:hint="eastAsia" w:ascii="仿宋_GB2312" w:eastAsia="仿宋_GB2312"/>
          <w:sz w:val="32"/>
        </w:rPr>
      </w:pPr>
    </w:p>
    <w:p>
      <w:pPr>
        <w:tabs>
          <w:tab w:val="left" w:pos="0"/>
        </w:tabs>
        <w:spacing w:line="600" w:lineRule="exact"/>
        <w:ind w:firstLine="640" w:firstLineChars="200"/>
        <w:rPr>
          <w:rFonts w:ascii="仿宋_GB2312" w:eastAsia="仿宋_GB2312"/>
          <w:sz w:val="32"/>
        </w:rPr>
      </w:pPr>
    </w:p>
    <w:p>
      <w:pPr>
        <w:tabs>
          <w:tab w:val="left" w:pos="0"/>
        </w:tabs>
        <w:spacing w:line="600" w:lineRule="exact"/>
        <w:ind w:firstLine="640" w:firstLineChars="200"/>
        <w:rPr>
          <w:rFonts w:ascii="仿宋_GB2312" w:eastAsia="仿宋_GB2312"/>
          <w:sz w:val="32"/>
        </w:rPr>
      </w:pPr>
    </w:p>
    <w:p>
      <w:pPr>
        <w:pStyle w:val="4"/>
        <w:tabs>
          <w:tab w:val="left" w:pos="0"/>
        </w:tabs>
        <w:spacing w:line="580" w:lineRule="exact"/>
        <w:ind w:right="294" w:rightChars="140" w:firstLine="503" w:firstLineChars="140"/>
        <w:rPr>
          <w:rFonts w:ascii="仿宋_GB2312"/>
          <w:sz w:val="28"/>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409575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25pt;height:0pt;width:442.2pt;z-index:251662336;mso-width-relative:page;mso-height-relative:page;" filled="f" stroked="t" coordsize="21600,21600" o:gfxdata="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2ZB5LWAAAABgEAAA8AAAAAAAAAAQAgAAAAIgAAAGRycy9kb3ducmV2LnhtbFBLAQIU&#10;ABQAAAAIAIdO4kBeYJqm9QEAAOUDAAAOAAAAAAAAAAEAIAAAACUBAABkcnMvZTJvRG9jLnhtbFBL&#10;BQYAAAAABgAGAFkBAACM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71755</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65pt;height:0pt;width:442.2pt;z-index:251661312;mso-width-relative:page;mso-height-relative:page;" filled="f" stroked="t" coordsize="21600,21600" o:gfxdata="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Y+NfNUAAAAGAQAADwAAAAAAAAABACAAAAAiAAAAZHJzL2Rvd25yZXYueG1sUEsBAhQA&#10;FAAAAAgAh07iQNC5+Wn1AQAA5QMAAA4AAAAAAAAAAQAgAAAAJAEAAGRycy9lMm9Eb2MueG1sUEsF&#10;BgAAAAAGAAYAWQEAAIsFAAAAAA==&#10;">
                <v:fill on="f" focussize="0,0"/>
                <v:stroke weight="1pt" color="#000000" joinstyle="round"/>
                <v:imagedata o:title=""/>
                <o:lock v:ext="edit" aspectratio="f"/>
              </v:line>
            </w:pict>
          </mc:Fallback>
        </mc:AlternateContent>
      </w:r>
      <w:r>
        <w:rPr>
          <w:rFonts w:hint="eastAsia" w:ascii="仿宋_GB2312"/>
          <w:sz w:val="28"/>
        </w:rPr>
        <w:t>中</w:t>
      </w:r>
      <w:r>
        <w:rPr>
          <w:rFonts w:hint="eastAsia" w:ascii="仿宋_GB2312"/>
          <w:spacing w:val="-4"/>
          <w:sz w:val="28"/>
        </w:rPr>
        <w:t>国地质大学（北京）学校办公室</w:t>
      </w:r>
      <w:bookmarkStart w:id="4" w:name="field0017"/>
      <w:r>
        <w:rPr>
          <w:rFonts w:hint="eastAsia" w:ascii="仿宋_GB2312"/>
          <w:spacing w:val="-4"/>
          <w:sz w:val="28"/>
        </w:rPr>
        <w:t xml:space="preserve">        2023年4月13日</w:t>
      </w:r>
      <w:bookmarkEnd w:id="4"/>
      <w:r>
        <w:rPr>
          <w:rFonts w:hint="eastAsia" w:ascii="仿宋_GB2312"/>
          <w:spacing w:val="-4"/>
          <w:sz w:val="28"/>
        </w:rPr>
        <w:t>印发</w:t>
      </w:r>
    </w:p>
    <w:p>
      <w:pPr>
        <w:pStyle w:val="4"/>
        <w:tabs>
          <w:tab w:val="left" w:pos="0"/>
        </w:tabs>
        <w:spacing w:line="600" w:lineRule="exact"/>
        <w:rPr>
          <w:rFonts w:hint="eastAsia" w:ascii="黑体" w:hAnsi="宋体" w:eastAsia="黑体"/>
          <w:bCs/>
        </w:rPr>
        <w:sectPr>
          <w:headerReference r:id="rId3" w:type="default"/>
          <w:footerReference r:id="rId4" w:type="default"/>
          <w:pgSz w:w="11906" w:h="16838"/>
          <w:pgMar w:top="2041" w:right="1531" w:bottom="1418" w:left="1531" w:header="851" w:footer="1247" w:gutter="0"/>
          <w:cols w:space="425" w:num="1"/>
          <w:titlePg/>
          <w:docGrid w:type="lines" w:linePitch="312" w:charSpace="0"/>
        </w:sectPr>
      </w:pPr>
    </w:p>
    <w:p>
      <w:pPr>
        <w:pStyle w:val="4"/>
        <w:widowControl/>
        <w:tabs>
          <w:tab w:val="left" w:pos="0"/>
        </w:tabs>
        <w:spacing w:line="600" w:lineRule="exact"/>
        <w:rPr>
          <w:rFonts w:ascii="黑体" w:hAnsi="宋体" w:eastAsia="黑体"/>
        </w:rPr>
      </w:pPr>
      <w:r>
        <w:rPr>
          <w:rFonts w:hint="eastAsia" w:ascii="黑体" w:hAnsi="黑体" w:eastAsia="黑体"/>
          <w:sz w:val="36"/>
          <w:szCs w:val="36"/>
        </w:rPr>
        <w:t>附件</w:t>
      </w:r>
      <w:r>
        <w:rPr>
          <w:rFonts w:hint="eastAsia" w:ascii="黑体" w:hAnsi="宋体" w:eastAsia="黑体"/>
          <w:sz w:val="36"/>
          <w:szCs w:val="36"/>
        </w:rPr>
        <w:t>1：</w:t>
      </w:r>
      <w:r>
        <w:rPr>
          <w:rFonts w:hint="eastAsia" w:ascii="黑体" w:hAnsi="宋体" w:eastAsia="黑体"/>
        </w:rPr>
        <w:t xml:space="preserve"> </w:t>
      </w:r>
    </w:p>
    <w:p>
      <w:pPr>
        <w:tabs>
          <w:tab w:val="left" w:pos="0"/>
        </w:tabs>
        <w:spacing w:line="560" w:lineRule="exact"/>
        <w:jc w:val="center"/>
        <w:rPr>
          <w:rFonts w:ascii="方正小标宋简体" w:hAnsi="等线 Light" w:eastAsia="方正小标宋简体" w:cs="等线 Light"/>
          <w:sz w:val="36"/>
          <w:szCs w:val="36"/>
        </w:rPr>
      </w:pPr>
    </w:p>
    <w:p>
      <w:pPr>
        <w:tabs>
          <w:tab w:val="left" w:pos="0"/>
        </w:tabs>
        <w:spacing w:line="560" w:lineRule="exact"/>
        <w:jc w:val="center"/>
        <w:rPr>
          <w:rFonts w:ascii="方正小标宋简体" w:hAnsi="等线 Light" w:eastAsia="方正小标宋简体" w:cs="等线 Light"/>
          <w:sz w:val="36"/>
          <w:szCs w:val="36"/>
        </w:rPr>
      </w:pPr>
      <w:r>
        <w:rPr>
          <w:rFonts w:hint="eastAsia" w:ascii="方正小标宋简体" w:hAnsi="等线 Light" w:eastAsia="方正小标宋简体" w:cs="等线 Light"/>
          <w:sz w:val="36"/>
          <w:szCs w:val="36"/>
        </w:rPr>
        <w:t>中国地质大学（北京）</w:t>
      </w:r>
    </w:p>
    <w:p>
      <w:pPr>
        <w:tabs>
          <w:tab w:val="left" w:pos="0"/>
        </w:tabs>
        <w:spacing w:line="560" w:lineRule="exact"/>
        <w:jc w:val="center"/>
        <w:rPr>
          <w:rFonts w:ascii="方正小标宋简体" w:hAnsi="等线 Light" w:eastAsia="方正小标宋简体" w:cs="等线 Light"/>
          <w:sz w:val="36"/>
          <w:szCs w:val="36"/>
        </w:rPr>
      </w:pPr>
      <w:r>
        <w:rPr>
          <w:rFonts w:hint="eastAsia" w:ascii="方正小标宋简体" w:hAnsi="等线 Light" w:eastAsia="方正小标宋简体" w:cs="等线 Light"/>
          <w:sz w:val="36"/>
          <w:szCs w:val="36"/>
        </w:rPr>
        <w:t>第六届“摇篮杯”大学生创新创业大赛报名表</w:t>
      </w:r>
    </w:p>
    <w:p>
      <w:pPr>
        <w:tabs>
          <w:tab w:val="left" w:pos="0"/>
        </w:tabs>
        <w:spacing w:line="560" w:lineRule="exact"/>
        <w:jc w:val="center"/>
        <w:rPr>
          <w:rFonts w:ascii="方正小标宋简体" w:hAnsi="等线 Light" w:eastAsia="方正小标宋简体" w:cs="等线 Light"/>
          <w:sz w:val="36"/>
          <w:szCs w:val="36"/>
        </w:rPr>
      </w:pPr>
    </w:p>
    <w:tbl>
      <w:tblPr>
        <w:tblStyle w:val="7"/>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72"/>
        <w:gridCol w:w="1355"/>
        <w:gridCol w:w="1396"/>
        <w:gridCol w:w="29"/>
        <w:gridCol w:w="1389"/>
        <w:gridCol w:w="1842"/>
        <w:gridCol w:w="904"/>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项目名称</w:t>
            </w:r>
          </w:p>
        </w:tc>
        <w:tc>
          <w:tcPr>
            <w:tcW w:w="8415" w:type="dxa"/>
            <w:gridSpan w:val="8"/>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83" w:type="dxa"/>
            <w:vMerge w:val="restart"/>
            <w:tcBorders>
              <w:top w:val="nil"/>
              <w:left w:val="single" w:color="auto" w:sz="4" w:space="0"/>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项目</w:t>
            </w:r>
          </w:p>
          <w:p>
            <w:pPr>
              <w:tabs>
                <w:tab w:val="left" w:pos="0"/>
              </w:tabs>
              <w:jc w:val="center"/>
              <w:rPr>
                <w:rFonts w:ascii="仿宋_GB2312" w:eastAsia="仿宋_GB2312"/>
                <w:sz w:val="24"/>
              </w:rPr>
            </w:pPr>
            <w:r>
              <w:rPr>
                <w:rFonts w:hint="eastAsia" w:ascii="仿宋_GB2312" w:eastAsia="仿宋_GB2312"/>
                <w:sz w:val="24"/>
              </w:rPr>
              <w:t>负责人</w:t>
            </w:r>
          </w:p>
          <w:p>
            <w:pPr>
              <w:tabs>
                <w:tab w:val="left" w:pos="0"/>
              </w:tabs>
              <w:jc w:val="center"/>
              <w:rPr>
                <w:rFonts w:ascii="仿宋_GB2312" w:eastAsia="仿宋_GB2312"/>
                <w:sz w:val="24"/>
              </w:rPr>
            </w:pPr>
            <w:r>
              <w:rPr>
                <w:rFonts w:hint="eastAsia" w:ascii="仿宋_GB2312" w:eastAsia="仿宋_GB2312"/>
                <w:sz w:val="24"/>
              </w:rPr>
              <w:t>信息</w:t>
            </w: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姓  名</w:t>
            </w:r>
          </w:p>
        </w:tc>
        <w:tc>
          <w:tcPr>
            <w:tcW w:w="1425"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389"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学  号</w:t>
            </w:r>
          </w:p>
        </w:tc>
        <w:tc>
          <w:tcPr>
            <w:tcW w:w="1842"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904"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学  历</w:t>
            </w:r>
          </w:p>
        </w:tc>
        <w:tc>
          <w:tcPr>
            <w:tcW w:w="1428"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83" w:type="dxa"/>
            <w:vMerge w:val="continue"/>
            <w:tcBorders>
              <w:top w:val="nil"/>
              <w:left w:val="single" w:color="auto" w:sz="4" w:space="0"/>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学  院</w:t>
            </w:r>
          </w:p>
        </w:tc>
        <w:tc>
          <w:tcPr>
            <w:tcW w:w="2814" w:type="dxa"/>
            <w:gridSpan w:val="3"/>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842"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专  业</w:t>
            </w:r>
          </w:p>
        </w:tc>
        <w:tc>
          <w:tcPr>
            <w:tcW w:w="2332"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83" w:type="dxa"/>
            <w:vMerge w:val="continue"/>
            <w:tcBorders>
              <w:top w:val="nil"/>
              <w:left w:val="single" w:color="auto" w:sz="4" w:space="0"/>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联系方式</w:t>
            </w:r>
          </w:p>
        </w:tc>
        <w:tc>
          <w:tcPr>
            <w:tcW w:w="2814" w:type="dxa"/>
            <w:gridSpan w:val="3"/>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842"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电子邮箱</w:t>
            </w:r>
          </w:p>
        </w:tc>
        <w:tc>
          <w:tcPr>
            <w:tcW w:w="2332"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83" w:type="dxa"/>
            <w:tcBorders>
              <w:top w:val="nil"/>
              <w:left w:val="single" w:color="auto" w:sz="4" w:space="0"/>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项目赛道</w:t>
            </w:r>
          </w:p>
        </w:tc>
        <w:tc>
          <w:tcPr>
            <w:tcW w:w="8415" w:type="dxa"/>
            <w:gridSpan w:val="8"/>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□主赛道     □青年红色筑梦之旅赛道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83" w:type="dxa"/>
            <w:vMerge w:val="restart"/>
            <w:tcBorders>
              <w:top w:val="nil"/>
              <w:left w:val="single" w:color="auto" w:sz="4" w:space="0"/>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组别</w:t>
            </w: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主赛道</w:t>
            </w:r>
          </w:p>
        </w:tc>
        <w:tc>
          <w:tcPr>
            <w:tcW w:w="6988" w:type="dxa"/>
            <w:gridSpan w:val="6"/>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□本科生组  □研究生组  □初创组  □成长组 □科技创新组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83" w:type="dxa"/>
            <w:vMerge w:val="continue"/>
            <w:tcBorders>
              <w:top w:val="nil"/>
              <w:left w:val="single" w:color="auto" w:sz="4" w:space="0"/>
              <w:bottom w:val="single" w:color="auto" w:sz="4" w:space="0"/>
              <w:right w:val="single" w:color="auto" w:sz="4" w:space="0"/>
            </w:tcBorders>
            <w:noWrap w:val="0"/>
            <w:vAlign w:val="center"/>
          </w:tcPr>
          <w:p>
            <w:pPr>
              <w:tabs>
                <w:tab w:val="left" w:pos="0"/>
              </w:tabs>
              <w:rPr>
                <w:rFonts w:ascii="仿宋_GB2312" w:eastAsia="仿宋_GB2312"/>
                <w:sz w:val="24"/>
              </w:rPr>
            </w:pP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青年红色筑梦之旅赛道</w:t>
            </w:r>
          </w:p>
        </w:tc>
        <w:tc>
          <w:tcPr>
            <w:tcW w:w="6988" w:type="dxa"/>
            <w:gridSpan w:val="6"/>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□公益组    □创意组    □创业组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83" w:type="dxa"/>
            <w:vMerge w:val="restart"/>
            <w:tcBorders>
              <w:top w:val="nil"/>
              <w:left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项目其他</w:t>
            </w:r>
          </w:p>
          <w:p>
            <w:pPr>
              <w:tabs>
                <w:tab w:val="left" w:pos="0"/>
              </w:tabs>
              <w:jc w:val="center"/>
              <w:rPr>
                <w:rFonts w:ascii="仿宋_GB2312" w:eastAsia="仿宋_GB2312"/>
                <w:sz w:val="24"/>
              </w:rPr>
            </w:pPr>
            <w:r>
              <w:rPr>
                <w:rFonts w:hint="eastAsia" w:ascii="仿宋_GB2312" w:eastAsia="仿宋_GB2312"/>
                <w:sz w:val="24"/>
              </w:rPr>
              <w:t>成员信息</w:t>
            </w: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姓  名</w:t>
            </w:r>
          </w:p>
        </w:tc>
        <w:tc>
          <w:tcPr>
            <w:tcW w:w="1425"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学  号</w:t>
            </w:r>
          </w:p>
        </w:tc>
        <w:tc>
          <w:tcPr>
            <w:tcW w:w="1389"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学  院</w:t>
            </w:r>
          </w:p>
        </w:tc>
        <w:tc>
          <w:tcPr>
            <w:tcW w:w="1842"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专  业</w:t>
            </w:r>
          </w:p>
        </w:tc>
        <w:tc>
          <w:tcPr>
            <w:tcW w:w="904"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学  历</w:t>
            </w:r>
          </w:p>
        </w:tc>
        <w:tc>
          <w:tcPr>
            <w:tcW w:w="1428"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83" w:type="dxa"/>
            <w:vMerge w:val="continue"/>
            <w:tcBorders>
              <w:left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5"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389"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842"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904"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8"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83" w:type="dxa"/>
            <w:vMerge w:val="continue"/>
            <w:tcBorders>
              <w:left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5"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389"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842"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904"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8"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83" w:type="dxa"/>
            <w:vMerge w:val="continue"/>
            <w:tcBorders>
              <w:left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5"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389"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842"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904"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8"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83" w:type="dxa"/>
            <w:vMerge w:val="continue"/>
            <w:tcBorders>
              <w:left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5"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389"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842"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904"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8"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83" w:type="dxa"/>
            <w:vMerge w:val="continue"/>
            <w:tcBorders>
              <w:left w:val="single" w:color="auto" w:sz="4" w:space="0"/>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5"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389"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842"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904"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428"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83" w:type="dxa"/>
            <w:vMerge w:val="restart"/>
            <w:tcBorders>
              <w:top w:val="nil"/>
              <w:left w:val="single" w:color="auto" w:sz="4" w:space="0"/>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指导教师</w:t>
            </w: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姓  名</w:t>
            </w:r>
          </w:p>
        </w:tc>
        <w:tc>
          <w:tcPr>
            <w:tcW w:w="2814" w:type="dxa"/>
            <w:gridSpan w:val="3"/>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842"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学  院</w:t>
            </w:r>
          </w:p>
        </w:tc>
        <w:tc>
          <w:tcPr>
            <w:tcW w:w="2332"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83" w:type="dxa"/>
            <w:vMerge w:val="continue"/>
            <w:tcBorders>
              <w:top w:val="nil"/>
              <w:left w:val="single" w:color="auto" w:sz="4" w:space="0"/>
              <w:bottom w:val="single" w:color="auto" w:sz="4" w:space="0"/>
              <w:right w:val="single" w:color="auto" w:sz="4" w:space="0"/>
            </w:tcBorders>
            <w:noWrap w:val="0"/>
            <w:vAlign w:val="center"/>
          </w:tcPr>
          <w:p>
            <w:pPr>
              <w:tabs>
                <w:tab w:val="left" w:pos="0"/>
              </w:tabs>
              <w:rPr>
                <w:rFonts w:ascii="仿宋_GB2312" w:eastAsia="仿宋_GB2312"/>
                <w:sz w:val="24"/>
              </w:rPr>
            </w:pP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联系方式</w:t>
            </w:r>
          </w:p>
        </w:tc>
        <w:tc>
          <w:tcPr>
            <w:tcW w:w="2814" w:type="dxa"/>
            <w:gridSpan w:val="3"/>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c>
          <w:tcPr>
            <w:tcW w:w="1842" w:type="dxa"/>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职务/职称</w:t>
            </w:r>
          </w:p>
        </w:tc>
        <w:tc>
          <w:tcPr>
            <w:tcW w:w="2332" w:type="dxa"/>
            <w:gridSpan w:val="2"/>
            <w:tcBorders>
              <w:top w:val="single" w:color="auto" w:sz="4" w:space="0"/>
              <w:left w:val="nil"/>
              <w:bottom w:val="single" w:color="auto" w:sz="4" w:space="0"/>
              <w:right w:val="single" w:color="auto" w:sz="4" w:space="0"/>
            </w:tcBorders>
            <w:noWrap w:val="0"/>
            <w:vAlign w:val="center"/>
          </w:tcPr>
          <w:p>
            <w:pPr>
              <w:tabs>
                <w:tab w:val="left" w:pos="0"/>
              </w:tabs>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106"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项目是否与学校科研成果结合</w:t>
            </w:r>
          </w:p>
        </w:tc>
        <w:tc>
          <w:tcPr>
            <w:tcW w:w="5592" w:type="dxa"/>
            <w:gridSpan w:val="5"/>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5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项目简介（1000字以内）</w:t>
            </w:r>
          </w:p>
        </w:tc>
        <w:tc>
          <w:tcPr>
            <w:tcW w:w="8343" w:type="dxa"/>
            <w:gridSpan w:val="7"/>
            <w:tcBorders>
              <w:top w:val="single" w:color="auto" w:sz="4" w:space="0"/>
              <w:left w:val="nil"/>
              <w:bottom w:val="single" w:color="auto" w:sz="4" w:space="0"/>
              <w:right w:val="single" w:color="auto" w:sz="4" w:space="0"/>
            </w:tcBorders>
            <w:noWrap w:val="0"/>
            <w:vAlign w:val="top"/>
          </w:tcPr>
          <w:p>
            <w:pPr>
              <w:tabs>
                <w:tab w:val="left" w:pos="0"/>
              </w:tabs>
              <w:rPr>
                <w:rFonts w:ascii="仿宋_GB2312" w:eastAsia="仿宋_GB2312"/>
                <w:sz w:val="24"/>
              </w:rPr>
            </w:pPr>
            <w:r>
              <w:rPr>
                <w:rFonts w:hint="eastAsia" w:ascii="仿宋_GB2312" w:eastAsia="仿宋_GB2312"/>
                <w:sz w:val="24"/>
              </w:rPr>
              <w:t>（包括但不限于：1、行业背景和市场现状分析；2、公司及产品、技术或服务概述；3、商业模式；4、市场分析；5、运营分析；6、财务分析；7、风险分析；8、团队介绍；9、其他：带动就业前景情况，项目成果获奖情况等。）</w:t>
            </w: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p>
            <w:pPr>
              <w:tabs>
                <w:tab w:val="left" w:pos="0"/>
              </w:tabs>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698" w:type="dxa"/>
            <w:gridSpan w:val="9"/>
            <w:tcBorders>
              <w:top w:val="single" w:color="auto" w:sz="4" w:space="0"/>
              <w:left w:val="single" w:color="auto" w:sz="4" w:space="0"/>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若申报项目已注册公司请填写公司注册信息(请附营业执照复印件)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3" w:type="dxa"/>
            <w:vMerge w:val="restart"/>
            <w:tcBorders>
              <w:top w:val="nil"/>
              <w:left w:val="single" w:color="auto" w:sz="4" w:space="0"/>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公司注</w:t>
            </w:r>
          </w:p>
          <w:p>
            <w:pPr>
              <w:tabs>
                <w:tab w:val="left" w:pos="0"/>
              </w:tabs>
              <w:jc w:val="center"/>
              <w:rPr>
                <w:rFonts w:ascii="仿宋_GB2312" w:eastAsia="仿宋_GB2312"/>
                <w:sz w:val="24"/>
              </w:rPr>
            </w:pPr>
            <w:r>
              <w:rPr>
                <w:rFonts w:hint="eastAsia" w:ascii="仿宋_GB2312" w:eastAsia="仿宋_GB2312"/>
                <w:sz w:val="24"/>
              </w:rPr>
              <w:t>册信息</w:t>
            </w: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公司名称</w:t>
            </w:r>
          </w:p>
        </w:tc>
        <w:tc>
          <w:tcPr>
            <w:tcW w:w="2814" w:type="dxa"/>
            <w:gridSpan w:val="3"/>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p>
        </w:tc>
        <w:tc>
          <w:tcPr>
            <w:tcW w:w="1842" w:type="dxa"/>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法人代表</w:t>
            </w:r>
          </w:p>
        </w:tc>
        <w:tc>
          <w:tcPr>
            <w:tcW w:w="2332" w:type="dxa"/>
            <w:gridSpan w:val="2"/>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83" w:type="dxa"/>
            <w:vMerge w:val="continue"/>
            <w:tcBorders>
              <w:top w:val="nil"/>
              <w:left w:val="single" w:color="auto" w:sz="4" w:space="0"/>
              <w:bottom w:val="single" w:color="auto" w:sz="4" w:space="0"/>
              <w:right w:val="single" w:color="auto" w:sz="4" w:space="0"/>
            </w:tcBorders>
            <w:noWrap w:val="0"/>
            <w:vAlign w:val="center"/>
          </w:tcPr>
          <w:p>
            <w:pPr>
              <w:tabs>
                <w:tab w:val="left" w:pos="0"/>
              </w:tabs>
              <w:rPr>
                <w:rFonts w:ascii="仿宋_GB2312" w:eastAsia="仿宋_GB2312"/>
                <w:sz w:val="24"/>
              </w:rPr>
            </w:pP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注册资金</w:t>
            </w:r>
          </w:p>
        </w:tc>
        <w:tc>
          <w:tcPr>
            <w:tcW w:w="2814" w:type="dxa"/>
            <w:gridSpan w:val="3"/>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p>
        </w:tc>
        <w:tc>
          <w:tcPr>
            <w:tcW w:w="1842" w:type="dxa"/>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注册时间</w:t>
            </w:r>
          </w:p>
        </w:tc>
        <w:tc>
          <w:tcPr>
            <w:tcW w:w="2332" w:type="dxa"/>
            <w:gridSpan w:val="2"/>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83" w:type="dxa"/>
            <w:vMerge w:val="continue"/>
            <w:tcBorders>
              <w:top w:val="nil"/>
              <w:left w:val="single" w:color="auto" w:sz="4" w:space="0"/>
              <w:bottom w:val="single" w:color="auto" w:sz="4" w:space="0"/>
              <w:right w:val="single" w:color="auto" w:sz="4" w:space="0"/>
            </w:tcBorders>
            <w:noWrap w:val="0"/>
            <w:vAlign w:val="center"/>
          </w:tcPr>
          <w:p>
            <w:pPr>
              <w:tabs>
                <w:tab w:val="left" w:pos="0"/>
              </w:tabs>
              <w:rPr>
                <w:rFonts w:ascii="仿宋_GB2312" w:eastAsia="仿宋_GB2312"/>
                <w:sz w:val="24"/>
              </w:rPr>
            </w:pP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注册所在地</w:t>
            </w:r>
          </w:p>
        </w:tc>
        <w:tc>
          <w:tcPr>
            <w:tcW w:w="2814" w:type="dxa"/>
            <w:gridSpan w:val="3"/>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p>
        </w:tc>
        <w:tc>
          <w:tcPr>
            <w:tcW w:w="1842" w:type="dxa"/>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组织机构代码或工商注册号</w:t>
            </w:r>
          </w:p>
        </w:tc>
        <w:tc>
          <w:tcPr>
            <w:tcW w:w="2332" w:type="dxa"/>
            <w:gridSpan w:val="2"/>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83" w:type="dxa"/>
            <w:vMerge w:val="continue"/>
            <w:tcBorders>
              <w:top w:val="nil"/>
              <w:left w:val="single" w:color="auto" w:sz="4" w:space="0"/>
              <w:bottom w:val="single" w:color="auto" w:sz="4" w:space="0"/>
              <w:right w:val="single" w:color="auto" w:sz="4" w:space="0"/>
            </w:tcBorders>
            <w:noWrap w:val="0"/>
            <w:vAlign w:val="center"/>
          </w:tcPr>
          <w:p>
            <w:pPr>
              <w:tabs>
                <w:tab w:val="left" w:pos="0"/>
              </w:tabs>
              <w:rPr>
                <w:rFonts w:ascii="仿宋_GB2312" w:eastAsia="仿宋_GB2312"/>
                <w:sz w:val="24"/>
              </w:rPr>
            </w:pPr>
          </w:p>
        </w:tc>
        <w:tc>
          <w:tcPr>
            <w:tcW w:w="1427" w:type="dxa"/>
            <w:gridSpan w:val="2"/>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经营范围</w:t>
            </w:r>
          </w:p>
        </w:tc>
        <w:tc>
          <w:tcPr>
            <w:tcW w:w="6988" w:type="dxa"/>
            <w:gridSpan w:val="6"/>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83" w:type="dxa"/>
            <w:tcBorders>
              <w:top w:val="single" w:color="auto" w:sz="4" w:space="0"/>
              <w:left w:val="single" w:color="auto" w:sz="4" w:space="0"/>
              <w:bottom w:val="single" w:color="auto" w:sz="4" w:space="0"/>
              <w:right w:val="single" w:color="auto" w:sz="4" w:space="0"/>
            </w:tcBorders>
            <w:noWrap w:val="0"/>
            <w:vAlign w:val="center"/>
          </w:tcPr>
          <w:p>
            <w:pPr>
              <w:tabs>
                <w:tab w:val="left" w:pos="0"/>
              </w:tabs>
              <w:jc w:val="center"/>
              <w:rPr>
                <w:rFonts w:ascii="仿宋_GB2312" w:eastAsia="仿宋_GB2312"/>
                <w:sz w:val="24"/>
              </w:rPr>
            </w:pPr>
            <w:r>
              <w:rPr>
                <w:rFonts w:hint="eastAsia" w:ascii="仿宋_GB2312" w:eastAsia="仿宋_GB2312"/>
                <w:sz w:val="24"/>
              </w:rPr>
              <w:t>报名附</w:t>
            </w:r>
          </w:p>
          <w:p>
            <w:pPr>
              <w:tabs>
                <w:tab w:val="left" w:pos="0"/>
              </w:tabs>
              <w:jc w:val="center"/>
              <w:rPr>
                <w:rFonts w:ascii="仿宋_GB2312" w:eastAsia="仿宋_GB2312"/>
                <w:sz w:val="24"/>
              </w:rPr>
            </w:pPr>
            <w:r>
              <w:rPr>
                <w:rFonts w:hint="eastAsia" w:ascii="仿宋_GB2312" w:eastAsia="仿宋_GB2312"/>
                <w:sz w:val="24"/>
              </w:rPr>
              <w:t>件材料</w:t>
            </w:r>
          </w:p>
        </w:tc>
        <w:tc>
          <w:tcPr>
            <w:tcW w:w="8415" w:type="dxa"/>
            <w:gridSpan w:val="8"/>
            <w:tcBorders>
              <w:top w:val="single" w:color="auto" w:sz="4" w:space="0"/>
              <w:left w:val="nil"/>
              <w:bottom w:val="single" w:color="auto" w:sz="4" w:space="0"/>
              <w:right w:val="single" w:color="auto" w:sz="4" w:space="0"/>
            </w:tcBorders>
            <w:noWrap w:val="0"/>
            <w:vAlign w:val="center"/>
          </w:tcPr>
          <w:p>
            <w:pPr>
              <w:tabs>
                <w:tab w:val="left" w:pos="0"/>
              </w:tabs>
              <w:rPr>
                <w:rFonts w:ascii="仿宋_GB2312" w:eastAsia="仿宋_GB2312"/>
                <w:sz w:val="24"/>
              </w:rPr>
            </w:pPr>
            <w:r>
              <w:rPr>
                <w:rFonts w:hint="eastAsia" w:ascii="仿宋_GB2312" w:eastAsia="仿宋_GB2312"/>
                <w:sz w:val="24"/>
              </w:rPr>
              <w:t>□组织机构代码扫描件    □专利证书、论文、政府批文、鉴定材料</w:t>
            </w:r>
          </w:p>
          <w:p>
            <w:pPr>
              <w:tabs>
                <w:tab w:val="left" w:pos="0"/>
              </w:tabs>
              <w:rPr>
                <w:rFonts w:ascii="仿宋_GB2312" w:eastAsia="仿宋_GB2312"/>
                <w:sz w:val="24"/>
              </w:rPr>
            </w:pPr>
            <w:r>
              <w:rPr>
                <w:rFonts w:hint="eastAsia" w:ascii="仿宋_GB2312" w:eastAsia="仿宋_GB2312"/>
                <w:sz w:val="24"/>
              </w:rPr>
              <w:t>□营业执照复印件        □获奖材料</w:t>
            </w:r>
          </w:p>
        </w:tc>
      </w:tr>
    </w:tbl>
    <w:p>
      <w:pPr>
        <w:tabs>
          <w:tab w:val="left" w:pos="0"/>
        </w:tabs>
        <w:spacing w:line="570" w:lineRule="exact"/>
        <w:rPr>
          <w:rFonts w:ascii="仿宋_GB2312" w:eastAsia="仿宋_GB2312"/>
          <w:sz w:val="32"/>
          <w:szCs w:val="32"/>
        </w:rPr>
        <w:sectPr>
          <w:pgSz w:w="11906" w:h="16838"/>
          <w:pgMar w:top="2041" w:right="1531" w:bottom="2041" w:left="1531" w:header="851" w:footer="992" w:gutter="0"/>
          <w:cols w:space="425" w:num="1"/>
          <w:docGrid w:type="lines" w:linePitch="312" w:charSpace="0"/>
        </w:sectPr>
      </w:pPr>
    </w:p>
    <w:p>
      <w:pPr>
        <w:pStyle w:val="4"/>
        <w:widowControl/>
        <w:tabs>
          <w:tab w:val="left" w:pos="0"/>
        </w:tabs>
        <w:spacing w:line="570" w:lineRule="exact"/>
        <w:rPr>
          <w:rFonts w:ascii="黑体" w:hAnsi="宋体" w:eastAsia="黑体"/>
          <w:sz w:val="36"/>
          <w:szCs w:val="36"/>
        </w:rPr>
      </w:pPr>
      <w:r>
        <w:rPr>
          <w:rFonts w:hint="eastAsia" w:ascii="黑体" w:hAnsi="黑体" w:eastAsia="黑体"/>
          <w:sz w:val="36"/>
          <w:szCs w:val="36"/>
        </w:rPr>
        <w:t>附件</w:t>
      </w:r>
      <w:r>
        <w:rPr>
          <w:rFonts w:hint="eastAsia" w:ascii="黑体" w:hAnsi="宋体" w:eastAsia="黑体"/>
          <w:sz w:val="36"/>
          <w:szCs w:val="36"/>
        </w:rPr>
        <w:t xml:space="preserve">2： </w:t>
      </w:r>
    </w:p>
    <w:p>
      <w:pPr>
        <w:widowControl/>
        <w:tabs>
          <w:tab w:val="left" w:pos="0"/>
        </w:tabs>
        <w:spacing w:before="468" w:beforeLines="150" w:line="276" w:lineRule="auto"/>
        <w:ind w:firstLine="420" w:firstLineChars="200"/>
        <w:jc w:val="center"/>
        <w:rPr>
          <w:rFonts w:ascii="黑体" w:hAnsi="宋体" w:eastAsia="黑体"/>
          <w:color w:val="000000"/>
          <w:sz w:val="52"/>
          <w:szCs w:val="52"/>
        </w:rPr>
      </w:pPr>
      <w:r>
        <w:fldChar w:fldCharType="begin"/>
      </w:r>
      <w:r>
        <w:instrText xml:space="preserve"> INCLUDEPICTURE "D:\\..\\..\\Local\\Temp\\ksohtml\\wps8C98.tmp.jpg" \* MERGEFORMAT </w:instrText>
      </w:r>
      <w:r>
        <w:fldChar w:fldCharType="separate"/>
      </w:r>
      <w:r>
        <w:drawing>
          <wp:inline distT="0" distB="0" distL="114300" distR="114300">
            <wp:extent cx="1377950" cy="1460500"/>
            <wp:effectExtent l="0" t="0" r="1270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377950" cy="1460500"/>
                    </a:xfrm>
                    <a:prstGeom prst="rect">
                      <a:avLst/>
                    </a:prstGeom>
                    <a:noFill/>
                    <a:ln>
                      <a:noFill/>
                    </a:ln>
                  </pic:spPr>
                </pic:pic>
              </a:graphicData>
            </a:graphic>
          </wp:inline>
        </w:drawing>
      </w:r>
      <w:r>
        <w:fldChar w:fldCharType="end"/>
      </w:r>
      <w:r>
        <w:rPr>
          <w:rFonts w:hint="eastAsia" w:ascii="黑体" w:hAnsi="宋体" w:eastAsia="黑体"/>
          <w:color w:val="000000"/>
          <w:sz w:val="52"/>
          <w:szCs w:val="52"/>
        </w:rPr>
        <w:t xml:space="preserve"> </w:t>
      </w:r>
    </w:p>
    <w:p>
      <w:pPr>
        <w:widowControl/>
        <w:tabs>
          <w:tab w:val="left" w:pos="0"/>
        </w:tabs>
        <w:spacing w:line="570" w:lineRule="exact"/>
        <w:jc w:val="center"/>
        <w:rPr>
          <w:rFonts w:ascii="方正小标宋简体" w:hAnsi="宋体" w:eastAsia="方正小标宋简体"/>
          <w:spacing w:val="10"/>
          <w:sz w:val="44"/>
          <w:szCs w:val="44"/>
        </w:rPr>
      </w:pPr>
    </w:p>
    <w:p>
      <w:pPr>
        <w:widowControl/>
        <w:tabs>
          <w:tab w:val="left" w:pos="0"/>
        </w:tabs>
        <w:spacing w:line="570" w:lineRule="exact"/>
        <w:jc w:val="center"/>
        <w:rPr>
          <w:rFonts w:ascii="黑体" w:hAnsi="宋体" w:eastAsia="黑体"/>
          <w:color w:val="000000"/>
          <w:sz w:val="52"/>
          <w:szCs w:val="52"/>
        </w:rPr>
      </w:pPr>
      <w:r>
        <w:rPr>
          <w:rFonts w:hint="eastAsia" w:ascii="方正小标宋简体" w:hAnsi="宋体" w:eastAsia="方正小标宋简体"/>
          <w:spacing w:val="10"/>
          <w:sz w:val="44"/>
          <w:szCs w:val="44"/>
        </w:rPr>
        <w:t>中国地质大学（北京）</w:t>
      </w:r>
    </w:p>
    <w:p>
      <w:pPr>
        <w:pStyle w:val="4"/>
        <w:widowControl/>
        <w:tabs>
          <w:tab w:val="left" w:pos="0"/>
        </w:tabs>
        <w:spacing w:line="570" w:lineRule="exact"/>
        <w:jc w:val="center"/>
        <w:rPr>
          <w:rFonts w:ascii="方正小标宋简体" w:hAnsi="宋体" w:eastAsia="方正小标宋简体"/>
          <w:spacing w:val="10"/>
          <w:sz w:val="44"/>
          <w:szCs w:val="44"/>
        </w:rPr>
      </w:pPr>
      <w:r>
        <w:rPr>
          <w:rFonts w:hint="eastAsia" w:ascii="方正小标宋简体" w:hAnsi="宋体" w:eastAsia="方正小标宋简体"/>
          <w:spacing w:val="10"/>
          <w:sz w:val="44"/>
          <w:szCs w:val="44"/>
        </w:rPr>
        <w:t>第六届“摇篮杯”大学生创新创业大赛</w:t>
      </w:r>
    </w:p>
    <w:p>
      <w:pPr>
        <w:pStyle w:val="4"/>
        <w:widowControl/>
        <w:tabs>
          <w:tab w:val="left" w:pos="0"/>
        </w:tabs>
        <w:spacing w:line="57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项目商业计划书</w:t>
      </w:r>
    </w:p>
    <w:p>
      <w:pPr>
        <w:pStyle w:val="4"/>
        <w:widowControl/>
        <w:tabs>
          <w:tab w:val="left" w:pos="0"/>
        </w:tabs>
        <w:spacing w:line="570" w:lineRule="exact"/>
        <w:jc w:val="center"/>
        <w:rPr>
          <w:rFonts w:ascii="黑体" w:hAnsi="宋体" w:eastAsia="黑体"/>
          <w:color w:val="000000"/>
          <w:sz w:val="24"/>
        </w:rPr>
      </w:pPr>
    </w:p>
    <w:tbl>
      <w:tblPr>
        <w:tblStyle w:val="7"/>
        <w:tblW w:w="0" w:type="auto"/>
        <w:tblInd w:w="5" w:type="dxa"/>
        <w:tblLayout w:type="autofit"/>
        <w:tblCellMar>
          <w:top w:w="0" w:type="dxa"/>
          <w:left w:w="108" w:type="dxa"/>
          <w:bottom w:w="0" w:type="dxa"/>
          <w:right w:w="108" w:type="dxa"/>
        </w:tblCellMar>
      </w:tblPr>
      <w:tblGrid>
        <w:gridCol w:w="2478"/>
        <w:gridCol w:w="6039"/>
      </w:tblGrid>
      <w:tr>
        <w:tblPrEx>
          <w:tblCellMar>
            <w:top w:w="0" w:type="dxa"/>
            <w:left w:w="108" w:type="dxa"/>
            <w:bottom w:w="0" w:type="dxa"/>
            <w:right w:w="108" w:type="dxa"/>
          </w:tblCellMar>
        </w:tblPrEx>
        <w:trPr>
          <w:trHeight w:val="645" w:hRule="atLeast"/>
        </w:trPr>
        <w:tc>
          <w:tcPr>
            <w:tcW w:w="2547" w:type="dxa"/>
            <w:shd w:val="clear" w:color="auto" w:fill="auto"/>
            <w:noWrap w:val="0"/>
            <w:vAlign w:val="center"/>
          </w:tcPr>
          <w:p>
            <w:pPr>
              <w:tabs>
                <w:tab w:val="left" w:pos="0"/>
              </w:tabs>
              <w:spacing w:line="570" w:lineRule="exact"/>
              <w:jc w:val="right"/>
              <w:rPr>
                <w:rFonts w:ascii="黑体" w:hAnsi="宋体" w:eastAsia="黑体"/>
                <w:color w:val="000000"/>
                <w:sz w:val="32"/>
              </w:rPr>
            </w:pPr>
            <w:r>
              <w:rPr>
                <w:rFonts w:hint="eastAsia" w:ascii="仿宋_GB2312" w:hAnsi="宋体" w:eastAsia="仿宋_GB2312"/>
                <w:sz w:val="32"/>
                <w:szCs w:val="30"/>
              </w:rPr>
              <w:t>项目名称：</w:t>
            </w:r>
          </w:p>
        </w:tc>
        <w:tc>
          <w:tcPr>
            <w:tcW w:w="6287" w:type="dxa"/>
            <w:tcBorders>
              <w:bottom w:val="single" w:color="auto" w:sz="4" w:space="0"/>
            </w:tcBorders>
            <w:shd w:val="clear" w:color="auto" w:fill="auto"/>
            <w:noWrap w:val="0"/>
            <w:vAlign w:val="center"/>
          </w:tcPr>
          <w:p>
            <w:pPr>
              <w:tabs>
                <w:tab w:val="left" w:pos="0"/>
              </w:tabs>
              <w:spacing w:line="570" w:lineRule="exact"/>
              <w:rPr>
                <w:rFonts w:ascii="黑体" w:hAnsi="宋体" w:eastAsia="黑体"/>
                <w:color w:val="000000"/>
                <w:sz w:val="32"/>
              </w:rPr>
            </w:pPr>
          </w:p>
        </w:tc>
      </w:tr>
      <w:tr>
        <w:tblPrEx>
          <w:tblCellMar>
            <w:top w:w="0" w:type="dxa"/>
            <w:left w:w="108" w:type="dxa"/>
            <w:bottom w:w="0" w:type="dxa"/>
            <w:right w:w="108" w:type="dxa"/>
          </w:tblCellMar>
        </w:tblPrEx>
        <w:trPr>
          <w:trHeight w:val="645" w:hRule="atLeast"/>
        </w:trPr>
        <w:tc>
          <w:tcPr>
            <w:tcW w:w="2547" w:type="dxa"/>
            <w:shd w:val="clear" w:color="auto" w:fill="auto"/>
            <w:noWrap w:val="0"/>
            <w:vAlign w:val="center"/>
          </w:tcPr>
          <w:p>
            <w:pPr>
              <w:tabs>
                <w:tab w:val="left" w:pos="0"/>
              </w:tabs>
              <w:spacing w:line="570" w:lineRule="exact"/>
              <w:jc w:val="right"/>
              <w:rPr>
                <w:rFonts w:ascii="黑体" w:hAnsi="宋体" w:eastAsia="黑体"/>
                <w:color w:val="000000"/>
                <w:sz w:val="32"/>
              </w:rPr>
            </w:pPr>
            <w:r>
              <w:rPr>
                <w:rFonts w:hint="eastAsia" w:ascii="仿宋_GB2312" w:hAnsi="宋体" w:eastAsia="仿宋_GB2312"/>
                <w:sz w:val="32"/>
                <w:szCs w:val="30"/>
              </w:rPr>
              <w:t>参赛赛道：</w:t>
            </w:r>
          </w:p>
        </w:tc>
        <w:tc>
          <w:tcPr>
            <w:tcW w:w="6287" w:type="dxa"/>
            <w:tcBorders>
              <w:top w:val="single" w:color="auto" w:sz="4" w:space="0"/>
              <w:bottom w:val="single" w:color="auto" w:sz="4" w:space="0"/>
            </w:tcBorders>
            <w:shd w:val="clear" w:color="auto" w:fill="auto"/>
            <w:noWrap w:val="0"/>
            <w:vAlign w:val="center"/>
          </w:tcPr>
          <w:p>
            <w:pPr>
              <w:tabs>
                <w:tab w:val="left" w:pos="0"/>
              </w:tabs>
              <w:spacing w:line="570" w:lineRule="exact"/>
              <w:rPr>
                <w:rFonts w:ascii="黑体" w:hAnsi="宋体" w:eastAsia="黑体"/>
                <w:color w:val="000000"/>
                <w:sz w:val="32"/>
              </w:rPr>
            </w:pPr>
          </w:p>
        </w:tc>
      </w:tr>
      <w:tr>
        <w:tblPrEx>
          <w:tblCellMar>
            <w:top w:w="0" w:type="dxa"/>
            <w:left w:w="108" w:type="dxa"/>
            <w:bottom w:w="0" w:type="dxa"/>
            <w:right w:w="108" w:type="dxa"/>
          </w:tblCellMar>
        </w:tblPrEx>
        <w:trPr>
          <w:trHeight w:val="645" w:hRule="atLeast"/>
        </w:trPr>
        <w:tc>
          <w:tcPr>
            <w:tcW w:w="2547" w:type="dxa"/>
            <w:shd w:val="clear" w:color="auto" w:fill="auto"/>
            <w:noWrap w:val="0"/>
            <w:vAlign w:val="center"/>
          </w:tcPr>
          <w:p>
            <w:pPr>
              <w:tabs>
                <w:tab w:val="left" w:pos="0"/>
              </w:tabs>
              <w:spacing w:line="570" w:lineRule="exact"/>
              <w:jc w:val="right"/>
              <w:rPr>
                <w:rFonts w:ascii="黑体" w:hAnsi="宋体" w:eastAsia="黑体"/>
                <w:color w:val="000000"/>
                <w:sz w:val="32"/>
              </w:rPr>
            </w:pPr>
            <w:r>
              <w:rPr>
                <w:rFonts w:hint="eastAsia" w:ascii="仿宋_GB2312" w:hAnsi="宋体" w:eastAsia="仿宋_GB2312"/>
                <w:sz w:val="32"/>
                <w:szCs w:val="30"/>
              </w:rPr>
              <w:t>推荐学院：</w:t>
            </w:r>
          </w:p>
        </w:tc>
        <w:tc>
          <w:tcPr>
            <w:tcW w:w="6287" w:type="dxa"/>
            <w:tcBorders>
              <w:top w:val="single" w:color="auto" w:sz="4" w:space="0"/>
              <w:bottom w:val="single" w:color="auto" w:sz="4" w:space="0"/>
            </w:tcBorders>
            <w:shd w:val="clear" w:color="auto" w:fill="auto"/>
            <w:noWrap w:val="0"/>
            <w:vAlign w:val="center"/>
          </w:tcPr>
          <w:p>
            <w:pPr>
              <w:tabs>
                <w:tab w:val="left" w:pos="0"/>
              </w:tabs>
              <w:spacing w:line="570" w:lineRule="exact"/>
              <w:rPr>
                <w:rFonts w:ascii="黑体" w:hAnsi="宋体" w:eastAsia="黑体"/>
                <w:color w:val="000000"/>
                <w:sz w:val="32"/>
              </w:rPr>
            </w:pPr>
          </w:p>
        </w:tc>
      </w:tr>
      <w:tr>
        <w:tblPrEx>
          <w:tblCellMar>
            <w:top w:w="0" w:type="dxa"/>
            <w:left w:w="108" w:type="dxa"/>
            <w:bottom w:w="0" w:type="dxa"/>
            <w:right w:w="108" w:type="dxa"/>
          </w:tblCellMar>
        </w:tblPrEx>
        <w:trPr>
          <w:trHeight w:val="645" w:hRule="atLeast"/>
        </w:trPr>
        <w:tc>
          <w:tcPr>
            <w:tcW w:w="2547" w:type="dxa"/>
            <w:shd w:val="clear" w:color="auto" w:fill="auto"/>
            <w:noWrap w:val="0"/>
            <w:vAlign w:val="center"/>
          </w:tcPr>
          <w:p>
            <w:pPr>
              <w:tabs>
                <w:tab w:val="left" w:pos="0"/>
              </w:tabs>
              <w:spacing w:line="570" w:lineRule="exact"/>
              <w:jc w:val="right"/>
              <w:rPr>
                <w:rFonts w:ascii="黑体" w:hAnsi="宋体" w:eastAsia="黑体"/>
                <w:color w:val="000000"/>
                <w:sz w:val="32"/>
              </w:rPr>
            </w:pPr>
            <w:r>
              <w:rPr>
                <w:rFonts w:hint="eastAsia" w:ascii="仿宋_GB2312" w:hAnsi="宋体" w:eastAsia="仿宋_GB2312"/>
                <w:sz w:val="32"/>
                <w:szCs w:val="30"/>
              </w:rPr>
              <w:t>项目负责人：</w:t>
            </w:r>
          </w:p>
        </w:tc>
        <w:tc>
          <w:tcPr>
            <w:tcW w:w="6287" w:type="dxa"/>
            <w:tcBorders>
              <w:top w:val="single" w:color="auto" w:sz="4" w:space="0"/>
              <w:bottom w:val="single" w:color="auto" w:sz="4" w:space="0"/>
            </w:tcBorders>
            <w:shd w:val="clear" w:color="auto" w:fill="auto"/>
            <w:noWrap w:val="0"/>
            <w:vAlign w:val="center"/>
          </w:tcPr>
          <w:p>
            <w:pPr>
              <w:tabs>
                <w:tab w:val="left" w:pos="0"/>
              </w:tabs>
              <w:spacing w:line="570" w:lineRule="exact"/>
              <w:rPr>
                <w:rFonts w:ascii="黑体" w:hAnsi="宋体" w:eastAsia="黑体"/>
                <w:color w:val="000000"/>
                <w:sz w:val="32"/>
              </w:rPr>
            </w:pPr>
          </w:p>
        </w:tc>
      </w:tr>
      <w:tr>
        <w:tblPrEx>
          <w:tblCellMar>
            <w:top w:w="0" w:type="dxa"/>
            <w:left w:w="108" w:type="dxa"/>
            <w:bottom w:w="0" w:type="dxa"/>
            <w:right w:w="108" w:type="dxa"/>
          </w:tblCellMar>
        </w:tblPrEx>
        <w:trPr>
          <w:trHeight w:val="645" w:hRule="atLeast"/>
        </w:trPr>
        <w:tc>
          <w:tcPr>
            <w:tcW w:w="2547" w:type="dxa"/>
            <w:shd w:val="clear" w:color="auto" w:fill="auto"/>
            <w:noWrap w:val="0"/>
            <w:vAlign w:val="center"/>
          </w:tcPr>
          <w:p>
            <w:pPr>
              <w:tabs>
                <w:tab w:val="left" w:pos="0"/>
              </w:tabs>
              <w:spacing w:line="570" w:lineRule="exact"/>
              <w:jc w:val="right"/>
              <w:rPr>
                <w:rFonts w:ascii="黑体" w:hAnsi="宋体" w:eastAsia="黑体"/>
                <w:color w:val="000000"/>
                <w:sz w:val="32"/>
              </w:rPr>
            </w:pPr>
            <w:r>
              <w:rPr>
                <w:rFonts w:hint="eastAsia" w:ascii="仿宋_GB2312" w:hAnsi="宋体" w:eastAsia="仿宋_GB2312"/>
                <w:sz w:val="32"/>
                <w:szCs w:val="30"/>
              </w:rPr>
              <w:t>联系电话：</w:t>
            </w:r>
          </w:p>
        </w:tc>
        <w:tc>
          <w:tcPr>
            <w:tcW w:w="6287" w:type="dxa"/>
            <w:tcBorders>
              <w:top w:val="single" w:color="auto" w:sz="4" w:space="0"/>
              <w:bottom w:val="single" w:color="auto" w:sz="4" w:space="0"/>
            </w:tcBorders>
            <w:shd w:val="clear" w:color="auto" w:fill="auto"/>
            <w:noWrap w:val="0"/>
            <w:vAlign w:val="center"/>
          </w:tcPr>
          <w:p>
            <w:pPr>
              <w:tabs>
                <w:tab w:val="left" w:pos="0"/>
              </w:tabs>
              <w:spacing w:line="570" w:lineRule="exact"/>
              <w:rPr>
                <w:rFonts w:ascii="黑体" w:hAnsi="宋体" w:eastAsia="黑体"/>
                <w:color w:val="000000"/>
                <w:sz w:val="32"/>
              </w:rPr>
            </w:pPr>
          </w:p>
        </w:tc>
      </w:tr>
      <w:tr>
        <w:tblPrEx>
          <w:tblCellMar>
            <w:top w:w="0" w:type="dxa"/>
            <w:left w:w="108" w:type="dxa"/>
            <w:bottom w:w="0" w:type="dxa"/>
            <w:right w:w="108" w:type="dxa"/>
          </w:tblCellMar>
        </w:tblPrEx>
        <w:trPr>
          <w:trHeight w:val="645" w:hRule="atLeast"/>
        </w:trPr>
        <w:tc>
          <w:tcPr>
            <w:tcW w:w="2547" w:type="dxa"/>
            <w:shd w:val="clear" w:color="auto" w:fill="auto"/>
            <w:noWrap w:val="0"/>
            <w:vAlign w:val="center"/>
          </w:tcPr>
          <w:p>
            <w:pPr>
              <w:tabs>
                <w:tab w:val="left" w:pos="0"/>
              </w:tabs>
              <w:spacing w:line="570" w:lineRule="exact"/>
              <w:jc w:val="right"/>
              <w:rPr>
                <w:rFonts w:ascii="黑体" w:hAnsi="宋体" w:eastAsia="黑体"/>
                <w:color w:val="000000"/>
                <w:sz w:val="32"/>
              </w:rPr>
            </w:pPr>
            <w:r>
              <w:rPr>
                <w:rFonts w:hint="eastAsia" w:ascii="仿宋_GB2312" w:hAnsi="宋体" w:eastAsia="仿宋_GB2312"/>
                <w:sz w:val="32"/>
                <w:szCs w:val="30"/>
              </w:rPr>
              <w:t>负责人邮箱：</w:t>
            </w:r>
          </w:p>
        </w:tc>
        <w:tc>
          <w:tcPr>
            <w:tcW w:w="6287" w:type="dxa"/>
            <w:tcBorders>
              <w:top w:val="single" w:color="auto" w:sz="4" w:space="0"/>
              <w:bottom w:val="single" w:color="auto" w:sz="4" w:space="0"/>
            </w:tcBorders>
            <w:shd w:val="clear" w:color="auto" w:fill="auto"/>
            <w:noWrap w:val="0"/>
            <w:vAlign w:val="center"/>
          </w:tcPr>
          <w:p>
            <w:pPr>
              <w:tabs>
                <w:tab w:val="left" w:pos="0"/>
              </w:tabs>
              <w:spacing w:line="570" w:lineRule="exact"/>
              <w:rPr>
                <w:rFonts w:ascii="黑体" w:hAnsi="宋体" w:eastAsia="黑体"/>
                <w:color w:val="000000"/>
                <w:sz w:val="32"/>
              </w:rPr>
            </w:pPr>
          </w:p>
        </w:tc>
      </w:tr>
      <w:tr>
        <w:tblPrEx>
          <w:tblCellMar>
            <w:top w:w="0" w:type="dxa"/>
            <w:left w:w="108" w:type="dxa"/>
            <w:bottom w:w="0" w:type="dxa"/>
            <w:right w:w="108" w:type="dxa"/>
          </w:tblCellMar>
        </w:tblPrEx>
        <w:trPr>
          <w:trHeight w:val="645" w:hRule="atLeast"/>
        </w:trPr>
        <w:tc>
          <w:tcPr>
            <w:tcW w:w="2547" w:type="dxa"/>
            <w:shd w:val="clear" w:color="auto" w:fill="auto"/>
            <w:noWrap w:val="0"/>
            <w:vAlign w:val="center"/>
          </w:tcPr>
          <w:p>
            <w:pPr>
              <w:tabs>
                <w:tab w:val="left" w:pos="0"/>
              </w:tabs>
              <w:spacing w:line="570" w:lineRule="exact"/>
              <w:jc w:val="right"/>
              <w:rPr>
                <w:rFonts w:ascii="黑体" w:hAnsi="宋体" w:eastAsia="黑体"/>
                <w:color w:val="000000"/>
                <w:sz w:val="32"/>
              </w:rPr>
            </w:pPr>
            <w:r>
              <w:rPr>
                <w:rFonts w:hint="eastAsia" w:ascii="仿宋_GB2312" w:hAnsi="宋体" w:eastAsia="仿宋_GB2312"/>
                <w:sz w:val="32"/>
                <w:szCs w:val="30"/>
              </w:rPr>
              <w:t>指导教师：</w:t>
            </w:r>
          </w:p>
        </w:tc>
        <w:tc>
          <w:tcPr>
            <w:tcW w:w="6287" w:type="dxa"/>
            <w:tcBorders>
              <w:top w:val="single" w:color="auto" w:sz="4" w:space="0"/>
              <w:bottom w:val="single" w:color="auto" w:sz="4" w:space="0"/>
            </w:tcBorders>
            <w:shd w:val="clear" w:color="auto" w:fill="auto"/>
            <w:noWrap w:val="0"/>
            <w:vAlign w:val="center"/>
          </w:tcPr>
          <w:p>
            <w:pPr>
              <w:tabs>
                <w:tab w:val="left" w:pos="0"/>
              </w:tabs>
              <w:spacing w:line="570" w:lineRule="exact"/>
              <w:rPr>
                <w:rFonts w:ascii="黑体" w:hAnsi="宋体" w:eastAsia="黑体"/>
                <w:color w:val="000000"/>
                <w:sz w:val="32"/>
              </w:rPr>
            </w:pPr>
          </w:p>
        </w:tc>
      </w:tr>
      <w:tr>
        <w:tblPrEx>
          <w:tblCellMar>
            <w:top w:w="0" w:type="dxa"/>
            <w:left w:w="108" w:type="dxa"/>
            <w:bottom w:w="0" w:type="dxa"/>
            <w:right w:w="108" w:type="dxa"/>
          </w:tblCellMar>
        </w:tblPrEx>
        <w:trPr>
          <w:trHeight w:val="645" w:hRule="atLeast"/>
        </w:trPr>
        <w:tc>
          <w:tcPr>
            <w:tcW w:w="2547" w:type="dxa"/>
            <w:shd w:val="clear" w:color="auto" w:fill="auto"/>
            <w:noWrap w:val="0"/>
            <w:vAlign w:val="center"/>
          </w:tcPr>
          <w:p>
            <w:pPr>
              <w:tabs>
                <w:tab w:val="left" w:pos="0"/>
              </w:tabs>
              <w:spacing w:line="570" w:lineRule="exact"/>
              <w:jc w:val="right"/>
              <w:rPr>
                <w:rFonts w:ascii="黑体" w:hAnsi="宋体" w:eastAsia="黑体"/>
                <w:color w:val="000000"/>
                <w:sz w:val="32"/>
              </w:rPr>
            </w:pPr>
            <w:r>
              <w:rPr>
                <w:rFonts w:hint="eastAsia" w:ascii="仿宋_GB2312" w:hAnsi="宋体" w:eastAsia="仿宋_GB2312"/>
                <w:sz w:val="32"/>
                <w:szCs w:val="30"/>
              </w:rPr>
              <w:t>填写日期：</w:t>
            </w:r>
          </w:p>
        </w:tc>
        <w:tc>
          <w:tcPr>
            <w:tcW w:w="6287" w:type="dxa"/>
            <w:tcBorders>
              <w:top w:val="single" w:color="auto" w:sz="4" w:space="0"/>
              <w:bottom w:val="single" w:color="auto" w:sz="4" w:space="0"/>
            </w:tcBorders>
            <w:shd w:val="clear" w:color="auto" w:fill="auto"/>
            <w:noWrap w:val="0"/>
            <w:vAlign w:val="center"/>
          </w:tcPr>
          <w:p>
            <w:pPr>
              <w:tabs>
                <w:tab w:val="left" w:pos="0"/>
              </w:tabs>
              <w:spacing w:line="570" w:lineRule="exact"/>
              <w:rPr>
                <w:rFonts w:ascii="黑体" w:hAnsi="宋体" w:eastAsia="黑体"/>
                <w:color w:val="000000"/>
                <w:sz w:val="32"/>
              </w:rPr>
            </w:pPr>
          </w:p>
        </w:tc>
      </w:tr>
    </w:tbl>
    <w:p>
      <w:pPr>
        <w:tabs>
          <w:tab w:val="left" w:pos="0"/>
        </w:tabs>
        <w:spacing w:before="312" w:beforeLines="100" w:after="312" w:afterLines="100" w:line="570" w:lineRule="exact"/>
        <w:ind w:firstLine="640" w:firstLineChars="200"/>
        <w:jc w:val="center"/>
        <w:rPr>
          <w:rFonts w:ascii="黑体" w:hAnsi="黑体" w:eastAsia="黑体"/>
          <w:sz w:val="32"/>
          <w:szCs w:val="32"/>
        </w:rPr>
      </w:pPr>
      <w:r>
        <w:rPr>
          <w:rFonts w:hint="eastAsia" w:ascii="黑体" w:hAnsi="黑体" w:eastAsia="黑体"/>
          <w:sz w:val="32"/>
          <w:szCs w:val="32"/>
        </w:rPr>
        <w:t>二〇二三年四月</w:t>
      </w:r>
    </w:p>
    <w:p>
      <w:pPr>
        <w:tabs>
          <w:tab w:val="left" w:pos="0"/>
        </w:tabs>
        <w:spacing w:line="570" w:lineRule="exact"/>
        <w:jc w:val="center"/>
        <w:rPr>
          <w:rFonts w:ascii="方正小标宋简体" w:hAnsi="黑体" w:eastAsia="方正小标宋简体" w:cs="宋体"/>
          <w:sz w:val="32"/>
          <w:szCs w:val="32"/>
        </w:rPr>
      </w:pPr>
      <w:r>
        <w:rPr>
          <w:rFonts w:hint="eastAsia" w:ascii="方正小标宋简体" w:hAnsi="黑体" w:eastAsia="方正小标宋简体"/>
          <w:sz w:val="32"/>
          <w:szCs w:val="32"/>
        </w:rPr>
        <w:t>填 写 说 明</w:t>
      </w:r>
    </w:p>
    <w:p>
      <w:pPr>
        <w:tabs>
          <w:tab w:val="left" w:pos="0"/>
        </w:tabs>
        <w:spacing w:line="570" w:lineRule="exact"/>
        <w:ind w:firstLine="640" w:firstLineChars="200"/>
        <w:rPr>
          <w:rFonts w:ascii="仿宋_GB2312" w:eastAsia="仿宋_GB2312"/>
          <w:sz w:val="32"/>
          <w:szCs w:val="28"/>
        </w:rPr>
      </w:pPr>
      <w:r>
        <w:rPr>
          <w:rFonts w:hint="eastAsia" w:ascii="仿宋_GB2312" w:eastAsia="仿宋_GB2312"/>
          <w:sz w:val="32"/>
          <w:szCs w:val="28"/>
        </w:rPr>
        <w:t>1、本申请书所列各项内容均需实事求是，认真填写，表达严谨，简明扼要。</w:t>
      </w:r>
    </w:p>
    <w:p>
      <w:pPr>
        <w:tabs>
          <w:tab w:val="left" w:pos="0"/>
        </w:tabs>
        <w:spacing w:line="570" w:lineRule="exact"/>
        <w:ind w:firstLine="640" w:firstLineChars="200"/>
        <w:rPr>
          <w:rFonts w:ascii="仿宋_GB2312" w:eastAsia="仿宋_GB2312"/>
          <w:sz w:val="32"/>
          <w:szCs w:val="28"/>
        </w:rPr>
      </w:pPr>
      <w:r>
        <w:rPr>
          <w:rFonts w:hint="eastAsia" w:ascii="仿宋_GB2312" w:eastAsia="仿宋_GB2312"/>
          <w:sz w:val="32"/>
          <w:szCs w:val="28"/>
        </w:rPr>
        <w:t>2、本申请书为A4纸双面打印，左侧装订成册。可网上下载，自行复印或加页，但格式、内容、大小均需与原件一致。</w:t>
      </w:r>
    </w:p>
    <w:p>
      <w:pPr>
        <w:tabs>
          <w:tab w:val="left" w:pos="0"/>
        </w:tabs>
        <w:spacing w:line="570" w:lineRule="exact"/>
        <w:ind w:firstLine="640" w:firstLineChars="200"/>
        <w:rPr>
          <w:rFonts w:ascii="仿宋_GB2312" w:eastAsia="仿宋_GB2312"/>
          <w:sz w:val="32"/>
          <w:szCs w:val="28"/>
        </w:rPr>
      </w:pPr>
      <w:r>
        <w:rPr>
          <w:rFonts w:hint="eastAsia" w:ascii="仿宋_GB2312" w:eastAsia="仿宋_GB2312"/>
          <w:sz w:val="32"/>
          <w:szCs w:val="28"/>
        </w:rPr>
        <w:t>3、项目商业计划书内容要完整、具体、深入，具有实施可能性。一般包括：</w:t>
      </w:r>
      <w:r>
        <w:rPr>
          <w:rFonts w:hint="eastAsia" w:ascii="仿宋_GB2312" w:eastAsia="仿宋_GB2312"/>
          <w:color w:val="000000"/>
          <w:sz w:val="32"/>
          <w:szCs w:val="28"/>
        </w:rPr>
        <w:t>行业背景和市场现状分析，公司及产品、技术或服务概述，商业模式，市场分析，运营分析，财务分析，风险分析，团队介绍，其他如带动就业前景情况、项目成果获奖情况</w:t>
      </w:r>
      <w:r>
        <w:rPr>
          <w:rFonts w:hint="eastAsia" w:ascii="仿宋_GB2312" w:eastAsia="仿宋_GB2312"/>
          <w:sz w:val="32"/>
          <w:szCs w:val="28"/>
        </w:rPr>
        <w:t>等几个方面内容，说明所需要的资源，提示风险和预期回报等。</w:t>
      </w:r>
    </w:p>
    <w:p>
      <w:pPr>
        <w:tabs>
          <w:tab w:val="left" w:pos="0"/>
        </w:tabs>
        <w:spacing w:line="570" w:lineRule="exact"/>
        <w:ind w:firstLine="640" w:firstLineChars="200"/>
        <w:rPr>
          <w:rFonts w:ascii="仿宋_GB2312" w:eastAsia="仿宋_GB2312"/>
          <w:color w:val="000000"/>
          <w:sz w:val="32"/>
          <w:szCs w:val="28"/>
        </w:rPr>
      </w:pPr>
      <w:r>
        <w:rPr>
          <w:rFonts w:hint="eastAsia" w:ascii="仿宋_GB2312" w:eastAsia="仿宋_GB2312"/>
          <w:color w:val="000000"/>
          <w:sz w:val="32"/>
          <w:szCs w:val="28"/>
        </w:rPr>
        <w:t>4、商业计划书要求为PDF版，文件命名为“项目名称+赛道+负责人姓名+联系方式”。</w:t>
      </w:r>
    </w:p>
    <w:p>
      <w:pPr>
        <w:tabs>
          <w:tab w:val="left" w:pos="0"/>
        </w:tabs>
        <w:spacing w:line="570" w:lineRule="exact"/>
        <w:jc w:val="center"/>
        <w:rPr>
          <w:rFonts w:ascii="方正小标宋简体" w:hAnsi="黑体" w:eastAsia="方正小标宋简体"/>
          <w:bCs/>
          <w:sz w:val="32"/>
          <w:szCs w:val="36"/>
        </w:rPr>
      </w:pPr>
      <w:r>
        <w:rPr>
          <w:rFonts w:ascii="仿宋_GB2312" w:eastAsia="仿宋_GB2312"/>
          <w:sz w:val="32"/>
          <w:szCs w:val="32"/>
        </w:rPr>
        <w:br w:type="page"/>
      </w:r>
      <w:r>
        <w:rPr>
          <w:rFonts w:hint="eastAsia" w:ascii="方正小标宋简体" w:hAnsi="黑体" w:eastAsia="方正小标宋简体"/>
          <w:bCs/>
          <w:sz w:val="32"/>
          <w:szCs w:val="36"/>
        </w:rPr>
        <w:t>格 式 建 议</w:t>
      </w:r>
    </w:p>
    <w:p>
      <w:pPr>
        <w:widowControl/>
        <w:tabs>
          <w:tab w:val="left" w:pos="0"/>
        </w:tabs>
        <w:spacing w:line="570" w:lineRule="exact"/>
        <w:ind w:firstLine="640" w:firstLineChars="200"/>
        <w:rPr>
          <w:rFonts w:ascii="黑体" w:hAnsi="黑体" w:eastAsia="黑体"/>
          <w:sz w:val="32"/>
          <w:szCs w:val="32"/>
        </w:rPr>
      </w:pPr>
      <w:r>
        <w:rPr>
          <w:rFonts w:ascii="黑体" w:hAnsi="黑体" w:eastAsia="黑体"/>
          <w:sz w:val="32"/>
          <w:szCs w:val="32"/>
        </w:rPr>
        <w:t>一、计划书组成建议</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主要包括4个部分，顺序依次为：</w:t>
      </w:r>
    </w:p>
    <w:p>
      <w:pPr>
        <w:widowControl/>
        <w:tabs>
          <w:tab w:val="left" w:pos="0"/>
        </w:tabs>
        <w:spacing w:line="570" w:lineRule="exact"/>
        <w:ind w:firstLine="640" w:firstLineChars="200"/>
        <w:rPr>
          <w:rFonts w:ascii="仿宋_GB2312"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eastAsia="仿宋_GB2312"/>
          <w:sz w:val="32"/>
          <w:szCs w:val="32"/>
        </w:rPr>
        <w:t>封面：须含有明确的方案名称或所设计的企业名称，建议统一使用发布的封面。</w:t>
      </w:r>
    </w:p>
    <w:p>
      <w:pPr>
        <w:widowControl/>
        <w:tabs>
          <w:tab w:val="left" w:pos="0"/>
        </w:tabs>
        <w:spacing w:line="570" w:lineRule="exact"/>
        <w:ind w:firstLine="640" w:firstLineChars="200"/>
        <w:rPr>
          <w:rFonts w:ascii="仿宋_GB2312"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eastAsia="仿宋_GB2312"/>
          <w:sz w:val="32"/>
          <w:szCs w:val="32"/>
        </w:rPr>
        <w:t>目录：目录独立成页，包括作品中全部章、节的标题及页码，原则上标题不超过三级。</w:t>
      </w:r>
    </w:p>
    <w:p>
      <w:pPr>
        <w:pStyle w:val="11"/>
        <w:widowControl/>
        <w:adjustRightInd w:val="0"/>
        <w:snapToGrid w:val="0"/>
        <w:spacing w:line="570" w:lineRule="exact"/>
        <w:ind w:firstLine="640"/>
        <w:rPr>
          <w:rFonts w:ascii="仿宋_GB2312" w:hAnsi="Times New Roman" w:eastAsia="仿宋_GB2312" w:cs="Times New Roman"/>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Times New Roman" w:eastAsia="仿宋_GB2312" w:cs="Times New Roman"/>
          <w:sz w:val="32"/>
          <w:szCs w:val="32"/>
        </w:rPr>
        <w:t>主体：包括正文、表格、作图与图片等。</w:t>
      </w:r>
    </w:p>
    <w:p>
      <w:pPr>
        <w:pStyle w:val="11"/>
        <w:widowControl/>
        <w:adjustRightInd w:val="0"/>
        <w:snapToGrid w:val="0"/>
        <w:spacing w:line="570" w:lineRule="exact"/>
        <w:ind w:firstLine="640"/>
        <w:rPr>
          <w:rFonts w:ascii="仿宋_GB2312" w:hAnsi="Times New Roman" w:eastAsia="仿宋_GB2312" w:cs="Times New Roman"/>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Times New Roman" w:eastAsia="仿宋_GB2312" w:cs="Times New Roman"/>
          <w:sz w:val="32"/>
          <w:szCs w:val="32"/>
        </w:rPr>
        <w:t>附录：可根据作品的需要，选附与作品相关的各类证明材料（每张图片需简要文字说明）。</w:t>
      </w:r>
    </w:p>
    <w:p>
      <w:pPr>
        <w:widowControl/>
        <w:tabs>
          <w:tab w:val="left" w:pos="0"/>
        </w:tabs>
        <w:spacing w:line="570" w:lineRule="exact"/>
        <w:ind w:firstLine="640" w:firstLineChars="200"/>
        <w:rPr>
          <w:rFonts w:ascii="黑体" w:hAnsi="黑体" w:eastAsia="黑体"/>
          <w:bCs/>
          <w:sz w:val="32"/>
          <w:szCs w:val="32"/>
        </w:rPr>
      </w:pPr>
      <w:r>
        <w:rPr>
          <w:rFonts w:ascii="黑体" w:hAnsi="黑体" w:eastAsia="黑体"/>
          <w:bCs/>
          <w:sz w:val="32"/>
          <w:szCs w:val="32"/>
        </w:rPr>
        <w:t>二、格式要求</w:t>
      </w:r>
      <w:r>
        <w:rPr>
          <w:rFonts w:hint="eastAsia" w:ascii="黑体" w:hAnsi="黑体" w:eastAsia="黑体"/>
          <w:bCs/>
          <w:sz w:val="32"/>
          <w:szCs w:val="32"/>
        </w:rPr>
        <w:t>建议</w:t>
      </w:r>
    </w:p>
    <w:p>
      <w:pPr>
        <w:widowControl/>
        <w:tabs>
          <w:tab w:val="left" w:pos="0"/>
        </w:tabs>
        <w:spacing w:line="570" w:lineRule="exact"/>
        <w:ind w:firstLine="643" w:firstLineChars="200"/>
        <w:rPr>
          <w:rFonts w:ascii="仿宋_GB2312" w:eastAsia="仿宋_GB2312"/>
          <w:b/>
          <w:bCs/>
          <w:sz w:val="32"/>
          <w:szCs w:val="32"/>
        </w:rPr>
      </w:pPr>
      <w:r>
        <w:rPr>
          <w:rFonts w:hint="eastAsia" w:ascii="仿宋_GB2312" w:eastAsia="仿宋_GB2312"/>
          <w:b/>
          <w:bCs/>
          <w:sz w:val="32"/>
          <w:szCs w:val="32"/>
        </w:rPr>
        <w:t>1.字号、字体及对齐方式</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章标题：三号，黑体，居中。</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节标题：四号，黑体，居左。</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条标题：小四号，黑体，居左。</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正文：小四号，中文字体为宋体，西文字体为Times New Roman体，首行缩进，两端对齐。</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页码：五号宋体数字和字母，Times New Roman体。</w:t>
      </w:r>
    </w:p>
    <w:p>
      <w:pPr>
        <w:widowControl/>
        <w:tabs>
          <w:tab w:val="left" w:pos="0"/>
        </w:tabs>
        <w:spacing w:line="570" w:lineRule="exact"/>
        <w:ind w:firstLine="643" w:firstLineChars="200"/>
        <w:rPr>
          <w:rFonts w:ascii="仿宋_GB2312" w:eastAsia="仿宋_GB2312"/>
          <w:b/>
          <w:bCs/>
          <w:sz w:val="32"/>
          <w:szCs w:val="32"/>
        </w:rPr>
      </w:pPr>
      <w:r>
        <w:rPr>
          <w:rFonts w:hint="eastAsia" w:ascii="仿宋_GB2312" w:eastAsia="仿宋_GB2312"/>
          <w:b/>
          <w:bCs/>
          <w:sz w:val="32"/>
          <w:szCs w:val="32"/>
        </w:rPr>
        <w:t>2.页面设置及行距</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（1）页面设置</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策划书页边距为：上边距25mm，下边距25mm，左边距30mm，右边距20mm，装订线0mm。纸型为：A4，纵向</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（2）行距</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章、节、条三级标题为单倍行距，段前、段后各设为0.5行（即前后各空0.5行）。</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正文为1.5倍行距，段前、段后无空行（即空0行）。</w:t>
      </w:r>
    </w:p>
    <w:p>
      <w:pPr>
        <w:widowControl/>
        <w:tabs>
          <w:tab w:val="left" w:pos="0"/>
        </w:tabs>
        <w:spacing w:line="570" w:lineRule="exact"/>
        <w:ind w:firstLine="643" w:firstLineChars="200"/>
        <w:rPr>
          <w:rFonts w:ascii="仿宋_GB2312" w:eastAsia="仿宋_GB2312"/>
          <w:b/>
          <w:bCs/>
          <w:sz w:val="32"/>
          <w:szCs w:val="32"/>
        </w:rPr>
      </w:pPr>
      <w:r>
        <w:rPr>
          <w:rFonts w:hint="eastAsia" w:ascii="仿宋_GB2312" w:eastAsia="仿宋_GB2312"/>
          <w:b/>
          <w:bCs/>
          <w:sz w:val="32"/>
          <w:szCs w:val="32"/>
        </w:rPr>
        <w:t>3.页眉</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页眉内容为中国地质大学（北京）第六届“摇篮杯”创新创业大赛学生参赛作品，内容居中。</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页</w:t>
      </w:r>
      <w:r>
        <w:rPr>
          <w:rFonts w:hint="eastAsia" w:ascii="仿宋_GB2312" w:eastAsia="仿宋_GB2312"/>
          <w:spacing w:val="-10"/>
          <w:sz w:val="32"/>
          <w:szCs w:val="32"/>
        </w:rPr>
        <w:t>眉用小五号宋体字，页眉标注从论文主体部分开始（绪论或第一章）。</w:t>
      </w:r>
    </w:p>
    <w:p>
      <w:pPr>
        <w:widowControl/>
        <w:tabs>
          <w:tab w:val="left" w:pos="0"/>
        </w:tabs>
        <w:spacing w:line="570" w:lineRule="exact"/>
        <w:ind w:firstLine="643" w:firstLineChars="200"/>
        <w:rPr>
          <w:rFonts w:ascii="仿宋_GB2312" w:eastAsia="仿宋_GB2312"/>
          <w:b/>
          <w:bCs/>
          <w:sz w:val="32"/>
          <w:szCs w:val="32"/>
        </w:rPr>
      </w:pPr>
      <w:r>
        <w:rPr>
          <w:rFonts w:hint="eastAsia" w:ascii="仿宋_GB2312" w:eastAsia="仿宋_GB2312"/>
          <w:b/>
          <w:bCs/>
          <w:sz w:val="32"/>
          <w:szCs w:val="32"/>
        </w:rPr>
        <w:t>4.页码</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论文页码从“主体部分（绪论、正文、结论）”开始，直至“参考文献、附录”结束，用五号阿拉伯数字连续编码，页码位于页脚居中。封面、题名页不编页码。</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摘要、目录、图标清单、主要符号表用五号小罗马数字连续编码，页码位于页脚居中。</w:t>
      </w:r>
    </w:p>
    <w:p>
      <w:pPr>
        <w:widowControl/>
        <w:tabs>
          <w:tab w:val="left" w:pos="0"/>
        </w:tabs>
        <w:spacing w:line="570" w:lineRule="exact"/>
        <w:ind w:firstLine="643" w:firstLineChars="200"/>
        <w:rPr>
          <w:rFonts w:ascii="仿宋_GB2312" w:eastAsia="仿宋_GB2312"/>
          <w:b/>
          <w:bCs/>
          <w:sz w:val="32"/>
          <w:szCs w:val="32"/>
        </w:rPr>
      </w:pPr>
      <w:r>
        <w:rPr>
          <w:rFonts w:hint="eastAsia" w:ascii="仿宋_GB2312" w:eastAsia="仿宋_GB2312"/>
          <w:b/>
          <w:bCs/>
          <w:sz w:val="32"/>
          <w:szCs w:val="32"/>
        </w:rPr>
        <w:t>5.图、表及其附注</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图和表应安排在正文中第1次提及该图、表的文字的下方，当图或表不能安排在该页时，应安排在该页的下一页。</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（1）图</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图题应明确简短，用五号宋体加粗，数字和字母为五号Times New Roman体加粗，图的编号与图题之间应空半角2格。图的编号与图题应置于图下方的居中位置。图内文字为5号宋体，数字和字母为5号Times New Roman体。曲线图的纵横坐标必须标注“量、标准规定符号、单位”，此三者只有在不必要注明（如无量刚等）的情况下方可省略。坐标上标注的量的符号和缩略词必须与正文中一致。</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（2）表</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表的标号应采用从1开始的阿拉伯数字编号，如：“表1”、“表2”、……。表编号应一直连续到附录之前，并与章、节和图的编号无关。只有一幅表，仍应标为“表1”。标题应明确简短，用五号宋体加粗，数字和字母为五号Times New Roman体加粗，表的编号与标题之间应空半角2格。表的编号与表头应置于表上方的居中位置。表内文字为5号宋体，数字和字母为5号Times New Roman体。</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（3）照片</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作品中的照片图均应是原版照片粘贴，不得采用复印和PS方式。照片可为黑白或彩色，应主题突出、层次分明、清晰整洁、反差适中。对金相显微组织照片必须注明放大倍数。</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（4）附注</w:t>
      </w:r>
    </w:p>
    <w:p>
      <w:pPr>
        <w:widowControl/>
        <w:tabs>
          <w:tab w:val="left" w:pos="0"/>
        </w:tabs>
        <w:spacing w:line="570" w:lineRule="exact"/>
        <w:ind w:firstLine="640" w:firstLineChars="200"/>
        <w:rPr>
          <w:rFonts w:ascii="仿宋_GB2312" w:eastAsia="仿宋_GB2312"/>
          <w:sz w:val="32"/>
          <w:szCs w:val="32"/>
        </w:rPr>
      </w:pPr>
      <w:r>
        <w:rPr>
          <w:rFonts w:hint="eastAsia" w:ascii="仿宋_GB2312" w:eastAsia="仿宋_GB2312"/>
          <w:sz w:val="32"/>
          <w:szCs w:val="32"/>
        </w:rPr>
        <w:t>图、表中若有附注时，附注各项的序号一律用“附注+阿拉伯数字+冒号”，如：“附注1：”。附注写在图、表的下方，一般采用5号宋体。</w:t>
      </w:r>
    </w:p>
    <w:p>
      <w:pPr>
        <w:tabs>
          <w:tab w:val="left" w:pos="0"/>
        </w:tabs>
        <w:spacing w:line="57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 xml:space="preserve"> 注：项</w:t>
      </w:r>
      <w:r>
        <w:rPr>
          <w:rFonts w:hint="eastAsia" w:ascii="仿宋_GB2312" w:eastAsia="仿宋_GB2312"/>
          <w:spacing w:val="-12"/>
          <w:sz w:val="32"/>
          <w:szCs w:val="32"/>
        </w:rPr>
        <w:t>目团队最终提交的商业计划书无需保留“填写说明”及</w:t>
      </w:r>
      <w:r>
        <w:rPr>
          <w:rFonts w:hint="eastAsia" w:ascii="仿宋_GB2312" w:eastAsia="仿宋_GB2312"/>
          <w:sz w:val="32"/>
          <w:szCs w:val="32"/>
        </w:rPr>
        <w:t>“格式建议”部分</w:t>
      </w:r>
      <w:r>
        <w:rPr>
          <w:rFonts w:hint="eastAsia" w:ascii="仿宋_GB2312" w:eastAsia="仿宋_GB2312"/>
          <w:sz w:val="32"/>
          <w:szCs w:val="32"/>
          <w:lang w:eastAsia="zh-CN"/>
        </w:rPr>
        <w:t>。</w:t>
      </w:r>
      <w:r>
        <w:rPr>
          <w:rFonts w:hint="eastAsia" w:ascii="仿宋_GB2312" w:eastAsia="仿宋_GB2312"/>
          <w:sz w:val="32"/>
          <w:szCs w:val="32"/>
          <w:lang w:eastAsia="zh-CN"/>
        </w:rPr>
        <w:br w:type="page"/>
      </w:r>
    </w:p>
    <w:p>
      <w:pPr>
        <w:tabs>
          <w:tab w:val="left" w:pos="0"/>
        </w:tabs>
        <w:spacing w:line="570" w:lineRule="exact"/>
        <w:jc w:val="left"/>
        <w:rPr>
          <w:rFonts w:hint="eastAsia" w:ascii="黑体" w:hAnsi="黑体" w:eastAsia="黑体"/>
        </w:rPr>
        <w:sectPr>
          <w:pgSz w:w="11906" w:h="16838"/>
          <w:pgMar w:top="1440" w:right="1800" w:bottom="1440" w:left="1800" w:header="851" w:footer="992" w:gutter="0"/>
          <w:cols w:space="425" w:num="1"/>
          <w:docGrid w:type="lines" w:linePitch="312" w:charSpace="0"/>
        </w:sectPr>
      </w:pPr>
    </w:p>
    <w:p>
      <w:pPr>
        <w:pStyle w:val="4"/>
        <w:widowControl/>
        <w:tabs>
          <w:tab w:val="left" w:pos="0"/>
        </w:tabs>
        <w:spacing w:line="580" w:lineRule="exact"/>
        <w:rPr>
          <w:rFonts w:hint="eastAsia" w:ascii="黑体" w:hAnsi="黑体" w:eastAsia="黑体"/>
        </w:rPr>
      </w:pPr>
      <w:r>
        <w:rPr>
          <w:rFonts w:hint="eastAsia" w:ascii="黑体" w:hAnsi="黑体" w:eastAsia="黑体"/>
        </w:rPr>
        <w:t xml:space="preserve">附件3： </w:t>
      </w:r>
    </w:p>
    <w:p>
      <w:pPr>
        <w:tabs>
          <w:tab w:val="left" w:pos="0"/>
        </w:tabs>
        <w:spacing w:line="4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中国地质大学（北京）第六届“摇篮杯”大学生创新创业大赛参赛项目汇总表</w:t>
      </w:r>
    </w:p>
    <w:p>
      <w:pPr>
        <w:tabs>
          <w:tab w:val="left" w:pos="0"/>
        </w:tabs>
        <w:spacing w:line="460" w:lineRule="exact"/>
        <w:jc w:val="center"/>
        <w:rPr>
          <w:rFonts w:ascii="方正小标宋简体" w:hAnsi="宋体" w:eastAsia="方正小标宋简体"/>
          <w:sz w:val="36"/>
          <w:szCs w:val="36"/>
        </w:rPr>
      </w:pPr>
    </w:p>
    <w:tbl>
      <w:tblPr>
        <w:tblStyle w:val="7"/>
        <w:tblW w:w="14019" w:type="dxa"/>
        <w:jc w:val="center"/>
        <w:tblLayout w:type="fixed"/>
        <w:tblCellMar>
          <w:top w:w="15" w:type="dxa"/>
          <w:left w:w="108" w:type="dxa"/>
          <w:bottom w:w="0" w:type="dxa"/>
          <w:right w:w="108" w:type="dxa"/>
        </w:tblCellMar>
      </w:tblPr>
      <w:tblGrid>
        <w:gridCol w:w="886"/>
        <w:gridCol w:w="1241"/>
        <w:gridCol w:w="1418"/>
        <w:gridCol w:w="1421"/>
        <w:gridCol w:w="1064"/>
        <w:gridCol w:w="1418"/>
        <w:gridCol w:w="1421"/>
        <w:gridCol w:w="1241"/>
        <w:gridCol w:w="1596"/>
        <w:gridCol w:w="1241"/>
        <w:gridCol w:w="830"/>
        <w:gridCol w:w="242"/>
      </w:tblGrid>
      <w:tr>
        <w:tblPrEx>
          <w:tblCellMar>
            <w:top w:w="15" w:type="dxa"/>
            <w:left w:w="108" w:type="dxa"/>
            <w:bottom w:w="0" w:type="dxa"/>
            <w:right w:w="108" w:type="dxa"/>
          </w:tblCellMar>
        </w:tblPrEx>
        <w:trPr>
          <w:trHeight w:val="359" w:hRule="atLeast"/>
          <w:jc w:val="center"/>
        </w:trPr>
        <w:tc>
          <w:tcPr>
            <w:tcW w:w="13777" w:type="dxa"/>
            <w:gridSpan w:val="11"/>
            <w:tcBorders>
              <w:top w:val="nil"/>
              <w:left w:val="nil"/>
              <w:bottom w:val="nil"/>
              <w:right w:val="nil"/>
            </w:tcBorders>
            <w:noWrap/>
            <w:vAlign w:val="bottom"/>
          </w:tcPr>
          <w:p>
            <w:pPr>
              <w:widowControl/>
              <w:tabs>
                <w:tab w:val="left" w:pos="0"/>
              </w:tabs>
              <w:jc w:val="left"/>
              <w:rPr>
                <w:rFonts w:ascii="仿宋" w:hAnsi="仿宋" w:eastAsia="仿宋"/>
                <w:color w:val="000000"/>
                <w:kern w:val="0"/>
                <w:sz w:val="24"/>
              </w:rPr>
            </w:pPr>
            <w:r>
              <w:rPr>
                <w:rFonts w:hint="eastAsia" w:ascii="仿宋" w:hAnsi="仿宋" w:eastAsia="仿宋"/>
                <w:color w:val="000000"/>
                <w:kern w:val="0"/>
                <w:sz w:val="24"/>
              </w:rPr>
              <w:t>学院（盖章）：                                           学工组长签字：</w:t>
            </w:r>
          </w:p>
        </w:tc>
        <w:tc>
          <w:tcPr>
            <w:tcW w:w="242" w:type="dxa"/>
            <w:tcBorders>
              <w:top w:val="nil"/>
              <w:left w:val="nil"/>
              <w:bottom w:val="nil"/>
              <w:right w:val="nil"/>
            </w:tcBorders>
            <w:noWrap w:val="0"/>
            <w:vAlign w:val="center"/>
          </w:tcPr>
          <w:p>
            <w:pPr>
              <w:widowControl/>
              <w:tabs>
                <w:tab w:val="left" w:pos="0"/>
              </w:tabs>
              <w:jc w:val="left"/>
              <w:rPr>
                <w:kern w:val="0"/>
                <w:sz w:val="20"/>
                <w:szCs w:val="20"/>
              </w:rPr>
            </w:pPr>
          </w:p>
        </w:tc>
      </w:tr>
      <w:tr>
        <w:tblPrEx>
          <w:tblCellMar>
            <w:top w:w="15" w:type="dxa"/>
            <w:left w:w="108" w:type="dxa"/>
            <w:bottom w:w="0" w:type="dxa"/>
            <w:right w:w="108" w:type="dxa"/>
          </w:tblCellMar>
        </w:tblPrEx>
        <w:trPr>
          <w:trHeight w:val="379" w:hRule="atLeast"/>
          <w:jc w:val="center"/>
        </w:trPr>
        <w:tc>
          <w:tcPr>
            <w:tcW w:w="886" w:type="dxa"/>
            <w:vMerge w:val="restart"/>
            <w:tcBorders>
              <w:top w:val="single" w:color="auto" w:sz="4" w:space="0"/>
              <w:left w:val="single" w:color="auto" w:sz="4" w:space="0"/>
              <w:bottom w:val="single" w:color="auto" w:sz="4" w:space="0"/>
              <w:right w:val="single" w:color="auto" w:sz="4" w:space="0"/>
            </w:tcBorders>
            <w:noWrap/>
            <w:vAlign w:val="center"/>
          </w:tcPr>
          <w:p>
            <w:pPr>
              <w:widowControl/>
              <w:tabs>
                <w:tab w:val="left" w:pos="0"/>
              </w:tabs>
              <w:jc w:val="center"/>
              <w:rPr>
                <w:rFonts w:ascii="仿宋" w:hAnsi="仿宋" w:eastAsia="仿宋" w:cs="宋体"/>
                <w:b/>
                <w:bCs/>
                <w:color w:val="000000"/>
                <w:kern w:val="0"/>
                <w:sz w:val="22"/>
              </w:rPr>
            </w:pPr>
            <w:r>
              <w:rPr>
                <w:rFonts w:hint="eastAsia" w:ascii="仿宋" w:hAnsi="仿宋" w:eastAsia="仿宋"/>
                <w:b/>
                <w:bCs/>
                <w:color w:val="000000"/>
                <w:kern w:val="0"/>
                <w:sz w:val="22"/>
              </w:rPr>
              <w:t>序号</w:t>
            </w:r>
          </w:p>
        </w:tc>
        <w:tc>
          <w:tcPr>
            <w:tcW w:w="4080" w:type="dxa"/>
            <w:gridSpan w:val="3"/>
            <w:tcBorders>
              <w:top w:val="single" w:color="auto" w:sz="4" w:space="0"/>
              <w:left w:val="nil"/>
              <w:bottom w:val="single" w:color="auto" w:sz="4" w:space="0"/>
              <w:right w:val="single" w:color="auto" w:sz="4" w:space="0"/>
            </w:tcBorders>
            <w:noWrap/>
            <w:vAlign w:val="center"/>
          </w:tcPr>
          <w:p>
            <w:pPr>
              <w:widowControl/>
              <w:tabs>
                <w:tab w:val="left" w:pos="0"/>
              </w:tabs>
              <w:jc w:val="center"/>
              <w:rPr>
                <w:rFonts w:ascii="仿宋" w:hAnsi="仿宋" w:eastAsia="仿宋"/>
                <w:b/>
                <w:bCs/>
                <w:color w:val="000000"/>
                <w:kern w:val="0"/>
                <w:sz w:val="22"/>
              </w:rPr>
            </w:pPr>
            <w:r>
              <w:rPr>
                <w:rFonts w:hint="eastAsia" w:ascii="仿宋" w:hAnsi="仿宋" w:eastAsia="仿宋"/>
                <w:b/>
                <w:bCs/>
                <w:color w:val="000000"/>
                <w:kern w:val="0"/>
                <w:sz w:val="22"/>
              </w:rPr>
              <w:t>项目信息</w:t>
            </w:r>
          </w:p>
        </w:tc>
        <w:tc>
          <w:tcPr>
            <w:tcW w:w="3903" w:type="dxa"/>
            <w:gridSpan w:val="3"/>
            <w:tcBorders>
              <w:top w:val="single" w:color="auto" w:sz="4" w:space="0"/>
              <w:left w:val="nil"/>
              <w:bottom w:val="single" w:color="auto" w:sz="4" w:space="0"/>
              <w:right w:val="single" w:color="auto" w:sz="4" w:space="0"/>
            </w:tcBorders>
            <w:noWrap/>
            <w:vAlign w:val="center"/>
          </w:tcPr>
          <w:p>
            <w:pPr>
              <w:widowControl/>
              <w:tabs>
                <w:tab w:val="left" w:pos="0"/>
              </w:tabs>
              <w:jc w:val="center"/>
              <w:rPr>
                <w:rFonts w:ascii="仿宋" w:hAnsi="仿宋" w:eastAsia="仿宋"/>
                <w:b/>
                <w:bCs/>
                <w:color w:val="000000"/>
                <w:kern w:val="0"/>
                <w:sz w:val="22"/>
              </w:rPr>
            </w:pPr>
            <w:r>
              <w:rPr>
                <w:rFonts w:hint="eastAsia" w:ascii="仿宋" w:hAnsi="仿宋" w:eastAsia="仿宋"/>
                <w:b/>
                <w:bCs/>
                <w:color w:val="000000"/>
                <w:kern w:val="0"/>
                <w:sz w:val="22"/>
              </w:rPr>
              <w:t>团队成员信息</w:t>
            </w:r>
          </w:p>
        </w:tc>
        <w:tc>
          <w:tcPr>
            <w:tcW w:w="1241" w:type="dxa"/>
            <w:vMerge w:val="restart"/>
            <w:tcBorders>
              <w:top w:val="single" w:color="auto" w:sz="4" w:space="0"/>
              <w:left w:val="nil"/>
              <w:bottom w:val="single" w:color="auto" w:sz="4" w:space="0"/>
              <w:right w:val="single" w:color="auto" w:sz="4" w:space="0"/>
            </w:tcBorders>
            <w:noWrap/>
            <w:vAlign w:val="center"/>
          </w:tcPr>
          <w:p>
            <w:pPr>
              <w:widowControl/>
              <w:tabs>
                <w:tab w:val="left" w:pos="0"/>
              </w:tabs>
              <w:jc w:val="center"/>
              <w:rPr>
                <w:rFonts w:ascii="仿宋" w:hAnsi="仿宋" w:eastAsia="仿宋"/>
                <w:b/>
                <w:bCs/>
                <w:color w:val="000000"/>
                <w:kern w:val="0"/>
                <w:sz w:val="22"/>
              </w:rPr>
            </w:pPr>
            <w:r>
              <w:rPr>
                <w:rFonts w:hint="eastAsia" w:ascii="仿宋" w:hAnsi="仿宋" w:eastAsia="仿宋"/>
                <w:b/>
                <w:bCs/>
                <w:color w:val="000000"/>
                <w:kern w:val="0"/>
                <w:sz w:val="22"/>
              </w:rPr>
              <w:t>是否注册</w:t>
            </w:r>
          </w:p>
        </w:tc>
        <w:tc>
          <w:tcPr>
            <w:tcW w:w="1596" w:type="dxa"/>
            <w:vMerge w:val="restart"/>
            <w:tcBorders>
              <w:top w:val="single" w:color="auto" w:sz="4" w:space="0"/>
              <w:left w:val="nil"/>
              <w:bottom w:val="single" w:color="auto" w:sz="4" w:space="0"/>
              <w:right w:val="single" w:color="auto" w:sz="4" w:space="0"/>
            </w:tcBorders>
            <w:noWrap/>
            <w:vAlign w:val="center"/>
          </w:tcPr>
          <w:p>
            <w:pPr>
              <w:widowControl/>
              <w:tabs>
                <w:tab w:val="left" w:pos="0"/>
              </w:tabs>
              <w:jc w:val="center"/>
              <w:rPr>
                <w:rFonts w:ascii="仿宋" w:hAnsi="仿宋" w:eastAsia="仿宋"/>
                <w:b/>
                <w:bCs/>
                <w:color w:val="000000"/>
                <w:kern w:val="0"/>
                <w:sz w:val="22"/>
              </w:rPr>
            </w:pPr>
            <w:r>
              <w:rPr>
                <w:rFonts w:hint="eastAsia" w:ascii="仿宋" w:hAnsi="仿宋" w:eastAsia="仿宋"/>
                <w:b/>
                <w:bCs/>
                <w:color w:val="000000"/>
                <w:kern w:val="0"/>
                <w:sz w:val="22"/>
              </w:rPr>
              <w:t>注册时间</w:t>
            </w:r>
          </w:p>
        </w:tc>
        <w:tc>
          <w:tcPr>
            <w:tcW w:w="1241" w:type="dxa"/>
            <w:vMerge w:val="restart"/>
            <w:tcBorders>
              <w:top w:val="single" w:color="auto" w:sz="4" w:space="0"/>
              <w:left w:val="nil"/>
              <w:bottom w:val="single" w:color="auto" w:sz="4" w:space="0"/>
              <w:right w:val="single" w:color="auto" w:sz="4" w:space="0"/>
            </w:tcBorders>
            <w:noWrap/>
            <w:vAlign w:val="center"/>
          </w:tcPr>
          <w:p>
            <w:pPr>
              <w:widowControl/>
              <w:tabs>
                <w:tab w:val="left" w:pos="0"/>
              </w:tabs>
              <w:jc w:val="center"/>
              <w:rPr>
                <w:rFonts w:ascii="仿宋" w:hAnsi="仿宋" w:eastAsia="仿宋"/>
                <w:b/>
                <w:bCs/>
                <w:color w:val="000000"/>
                <w:kern w:val="0"/>
                <w:sz w:val="22"/>
              </w:rPr>
            </w:pPr>
            <w:r>
              <w:rPr>
                <w:rFonts w:hint="eastAsia" w:ascii="仿宋" w:hAnsi="仿宋" w:eastAsia="仿宋"/>
                <w:b/>
                <w:bCs/>
                <w:color w:val="000000"/>
                <w:kern w:val="0"/>
                <w:sz w:val="22"/>
              </w:rPr>
              <w:t>指导老师</w:t>
            </w:r>
          </w:p>
        </w:tc>
        <w:tc>
          <w:tcPr>
            <w:tcW w:w="830" w:type="dxa"/>
            <w:vMerge w:val="restart"/>
            <w:tcBorders>
              <w:top w:val="single" w:color="auto" w:sz="4" w:space="0"/>
              <w:left w:val="nil"/>
              <w:bottom w:val="single" w:color="auto" w:sz="4" w:space="0"/>
              <w:right w:val="single" w:color="auto" w:sz="4" w:space="0"/>
            </w:tcBorders>
            <w:noWrap/>
            <w:vAlign w:val="center"/>
          </w:tcPr>
          <w:p>
            <w:pPr>
              <w:widowControl/>
              <w:tabs>
                <w:tab w:val="left" w:pos="0"/>
              </w:tabs>
              <w:jc w:val="center"/>
              <w:rPr>
                <w:rFonts w:ascii="仿宋" w:hAnsi="仿宋" w:eastAsia="仿宋"/>
                <w:b/>
                <w:bCs/>
                <w:color w:val="000000"/>
                <w:kern w:val="0"/>
                <w:sz w:val="22"/>
              </w:rPr>
            </w:pPr>
            <w:r>
              <w:rPr>
                <w:rFonts w:hint="eastAsia" w:ascii="仿宋" w:hAnsi="仿宋" w:eastAsia="仿宋"/>
                <w:b/>
                <w:bCs/>
                <w:color w:val="000000"/>
                <w:kern w:val="0"/>
                <w:sz w:val="22"/>
              </w:rPr>
              <w:t>备注</w:t>
            </w:r>
          </w:p>
        </w:tc>
        <w:tc>
          <w:tcPr>
            <w:tcW w:w="242" w:type="dxa"/>
            <w:tcBorders>
              <w:top w:val="nil"/>
              <w:left w:val="nil"/>
              <w:bottom w:val="nil"/>
              <w:right w:val="nil"/>
            </w:tcBorders>
            <w:noWrap w:val="0"/>
            <w:vAlign w:val="center"/>
          </w:tcPr>
          <w:p>
            <w:pPr>
              <w:widowControl/>
              <w:tabs>
                <w:tab w:val="left" w:pos="0"/>
              </w:tabs>
              <w:jc w:val="left"/>
              <w:rPr>
                <w:kern w:val="0"/>
                <w:sz w:val="20"/>
                <w:szCs w:val="20"/>
              </w:rPr>
            </w:pPr>
          </w:p>
        </w:tc>
      </w:tr>
      <w:tr>
        <w:tblPrEx>
          <w:tblCellMar>
            <w:top w:w="15" w:type="dxa"/>
            <w:left w:w="108" w:type="dxa"/>
            <w:bottom w:w="0" w:type="dxa"/>
            <w:right w:w="108" w:type="dxa"/>
          </w:tblCellMar>
        </w:tblPrEx>
        <w:trPr>
          <w:trHeight w:val="379" w:hRule="atLeast"/>
          <w:jc w:val="center"/>
        </w:trPr>
        <w:tc>
          <w:tcPr>
            <w:tcW w:w="8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s>
              <w:jc w:val="left"/>
              <w:rPr>
                <w:rFonts w:ascii="仿宋" w:hAnsi="仿宋" w:eastAsia="仿宋" w:cs="宋体"/>
                <w:b/>
                <w:bCs/>
                <w:color w:val="000000"/>
                <w:kern w:val="0"/>
                <w:sz w:val="22"/>
              </w:rPr>
            </w:pPr>
          </w:p>
        </w:tc>
        <w:tc>
          <w:tcPr>
            <w:tcW w:w="1241"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s="宋体"/>
                <w:b/>
                <w:bCs/>
                <w:color w:val="000000"/>
                <w:kern w:val="0"/>
                <w:sz w:val="22"/>
              </w:rPr>
            </w:pPr>
            <w:r>
              <w:rPr>
                <w:rFonts w:hint="eastAsia" w:ascii="仿宋" w:hAnsi="仿宋" w:eastAsia="仿宋"/>
                <w:b/>
                <w:bCs/>
                <w:color w:val="000000"/>
                <w:kern w:val="0"/>
                <w:sz w:val="22"/>
              </w:rPr>
              <w:t>项目名称</w:t>
            </w:r>
          </w:p>
        </w:tc>
        <w:tc>
          <w:tcPr>
            <w:tcW w:w="1418"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b/>
                <w:bCs/>
                <w:color w:val="000000"/>
                <w:kern w:val="0"/>
                <w:sz w:val="22"/>
              </w:rPr>
            </w:pPr>
            <w:r>
              <w:rPr>
                <w:rFonts w:hint="eastAsia" w:ascii="仿宋" w:hAnsi="仿宋" w:eastAsia="仿宋"/>
                <w:b/>
                <w:bCs/>
                <w:color w:val="000000"/>
                <w:kern w:val="0"/>
                <w:sz w:val="22"/>
              </w:rPr>
              <w:t>参赛赛道</w:t>
            </w:r>
          </w:p>
        </w:tc>
        <w:tc>
          <w:tcPr>
            <w:tcW w:w="1421"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b/>
                <w:bCs/>
                <w:color w:val="000000"/>
                <w:kern w:val="0"/>
                <w:sz w:val="22"/>
              </w:rPr>
            </w:pPr>
            <w:r>
              <w:rPr>
                <w:rFonts w:hint="eastAsia" w:ascii="仿宋" w:hAnsi="仿宋" w:eastAsia="仿宋"/>
                <w:b/>
                <w:bCs/>
                <w:color w:val="000000"/>
                <w:kern w:val="0"/>
                <w:sz w:val="22"/>
              </w:rPr>
              <w:t>参赛组别</w:t>
            </w:r>
          </w:p>
        </w:tc>
        <w:tc>
          <w:tcPr>
            <w:tcW w:w="1064"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b/>
                <w:bCs/>
                <w:color w:val="000000"/>
                <w:kern w:val="0"/>
                <w:sz w:val="22"/>
              </w:rPr>
            </w:pPr>
            <w:r>
              <w:rPr>
                <w:rFonts w:hint="eastAsia" w:ascii="仿宋" w:hAnsi="仿宋" w:eastAsia="仿宋"/>
                <w:b/>
                <w:bCs/>
                <w:color w:val="000000"/>
                <w:kern w:val="0"/>
                <w:sz w:val="22"/>
              </w:rPr>
              <w:t>姓名</w:t>
            </w:r>
          </w:p>
        </w:tc>
        <w:tc>
          <w:tcPr>
            <w:tcW w:w="1418"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b/>
                <w:bCs/>
                <w:color w:val="000000"/>
                <w:kern w:val="0"/>
                <w:sz w:val="22"/>
              </w:rPr>
            </w:pPr>
            <w:r>
              <w:rPr>
                <w:rFonts w:hint="eastAsia" w:ascii="仿宋" w:hAnsi="仿宋" w:eastAsia="仿宋"/>
                <w:b/>
                <w:bCs/>
                <w:color w:val="000000"/>
                <w:kern w:val="0"/>
                <w:sz w:val="22"/>
              </w:rPr>
              <w:t>学号</w:t>
            </w:r>
          </w:p>
        </w:tc>
        <w:tc>
          <w:tcPr>
            <w:tcW w:w="1421"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b/>
                <w:bCs/>
                <w:color w:val="000000"/>
                <w:kern w:val="0"/>
                <w:sz w:val="22"/>
              </w:rPr>
            </w:pPr>
            <w:r>
              <w:rPr>
                <w:rFonts w:hint="eastAsia" w:ascii="仿宋" w:hAnsi="仿宋" w:eastAsia="仿宋"/>
                <w:b/>
                <w:bCs/>
                <w:color w:val="000000"/>
                <w:kern w:val="0"/>
                <w:sz w:val="22"/>
              </w:rPr>
              <w:t>联系方式</w:t>
            </w:r>
          </w:p>
        </w:tc>
        <w:tc>
          <w:tcPr>
            <w:tcW w:w="1241" w:type="dxa"/>
            <w:vMerge w:val="continue"/>
            <w:tcBorders>
              <w:top w:val="single" w:color="auto" w:sz="4" w:space="0"/>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b/>
                <w:bCs/>
                <w:color w:val="000000"/>
                <w:kern w:val="0"/>
                <w:sz w:val="22"/>
              </w:rPr>
            </w:pPr>
          </w:p>
        </w:tc>
        <w:tc>
          <w:tcPr>
            <w:tcW w:w="1596" w:type="dxa"/>
            <w:vMerge w:val="continue"/>
            <w:tcBorders>
              <w:top w:val="single" w:color="auto" w:sz="4" w:space="0"/>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b/>
                <w:bCs/>
                <w:color w:val="000000"/>
                <w:kern w:val="0"/>
                <w:sz w:val="22"/>
              </w:rPr>
            </w:pPr>
          </w:p>
        </w:tc>
        <w:tc>
          <w:tcPr>
            <w:tcW w:w="1241" w:type="dxa"/>
            <w:vMerge w:val="continue"/>
            <w:tcBorders>
              <w:top w:val="single" w:color="auto" w:sz="4" w:space="0"/>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b/>
                <w:bCs/>
                <w:color w:val="000000"/>
                <w:kern w:val="0"/>
                <w:sz w:val="22"/>
              </w:rPr>
            </w:pPr>
          </w:p>
        </w:tc>
        <w:tc>
          <w:tcPr>
            <w:tcW w:w="830" w:type="dxa"/>
            <w:vMerge w:val="continue"/>
            <w:tcBorders>
              <w:top w:val="single" w:color="auto" w:sz="4" w:space="0"/>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b/>
                <w:bCs/>
                <w:color w:val="000000"/>
                <w:kern w:val="0"/>
                <w:sz w:val="22"/>
              </w:rPr>
            </w:pPr>
          </w:p>
        </w:tc>
        <w:tc>
          <w:tcPr>
            <w:tcW w:w="242" w:type="dxa"/>
            <w:tcBorders>
              <w:top w:val="nil"/>
              <w:left w:val="nil"/>
              <w:bottom w:val="nil"/>
              <w:right w:val="nil"/>
            </w:tcBorders>
            <w:noWrap w:val="0"/>
            <w:vAlign w:val="center"/>
          </w:tcPr>
          <w:p>
            <w:pPr>
              <w:widowControl/>
              <w:tabs>
                <w:tab w:val="left" w:pos="0"/>
              </w:tabs>
              <w:jc w:val="left"/>
              <w:rPr>
                <w:kern w:val="0"/>
                <w:sz w:val="20"/>
                <w:szCs w:val="20"/>
              </w:rPr>
            </w:pPr>
          </w:p>
        </w:tc>
      </w:tr>
      <w:tr>
        <w:tblPrEx>
          <w:tblCellMar>
            <w:top w:w="15" w:type="dxa"/>
            <w:left w:w="108" w:type="dxa"/>
            <w:bottom w:w="0" w:type="dxa"/>
            <w:right w:w="108" w:type="dxa"/>
          </w:tblCellMar>
        </w:tblPrEx>
        <w:trPr>
          <w:trHeight w:val="359" w:hRule="atLeast"/>
          <w:jc w:val="center"/>
        </w:trPr>
        <w:tc>
          <w:tcPr>
            <w:tcW w:w="886" w:type="dxa"/>
            <w:vMerge w:val="restart"/>
            <w:tcBorders>
              <w:top w:val="nil"/>
              <w:left w:val="single" w:color="auto" w:sz="4" w:space="0"/>
              <w:bottom w:val="single" w:color="auto" w:sz="4" w:space="0"/>
              <w:right w:val="single" w:color="auto" w:sz="4" w:space="0"/>
            </w:tcBorders>
            <w:noWrap/>
            <w:vAlign w:val="center"/>
          </w:tcPr>
          <w:p>
            <w:pPr>
              <w:widowControl/>
              <w:tabs>
                <w:tab w:val="left" w:pos="0"/>
              </w:tabs>
              <w:jc w:val="center"/>
              <w:rPr>
                <w:rFonts w:ascii="仿宋_GB2312" w:hAnsi="仿宋" w:eastAsia="仿宋_GB2312" w:cs="宋体"/>
                <w:color w:val="000000"/>
                <w:kern w:val="0"/>
                <w:sz w:val="22"/>
              </w:rPr>
            </w:pPr>
            <w:r>
              <w:rPr>
                <w:rFonts w:hint="eastAsia" w:ascii="仿宋_GB2312" w:hAnsi="仿宋" w:eastAsia="仿宋_GB2312"/>
                <w:color w:val="000000"/>
                <w:kern w:val="0"/>
                <w:sz w:val="22"/>
              </w:rPr>
              <w:t>例</w:t>
            </w:r>
          </w:p>
        </w:tc>
        <w:tc>
          <w:tcPr>
            <w:tcW w:w="1241"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_GB2312" w:hAnsi="仿宋" w:eastAsia="仿宋_GB2312"/>
                <w:iCs/>
                <w:color w:val="000000"/>
                <w:kern w:val="0"/>
                <w:sz w:val="22"/>
              </w:rPr>
            </w:pPr>
            <w:r>
              <w:rPr>
                <w:rFonts w:hint="eastAsia" w:ascii="仿宋_GB2312" w:hAnsi="仿宋" w:eastAsia="仿宋_GB2312"/>
                <w:iCs/>
                <w:color w:val="000000"/>
                <w:kern w:val="0"/>
                <w:sz w:val="22"/>
              </w:rPr>
              <w:t>XXX</w:t>
            </w:r>
          </w:p>
        </w:tc>
        <w:tc>
          <w:tcPr>
            <w:tcW w:w="1418" w:type="dxa"/>
            <w:vMerge w:val="restart"/>
            <w:tcBorders>
              <w:top w:val="nil"/>
              <w:left w:val="nil"/>
              <w:bottom w:val="single" w:color="000000" w:sz="4" w:space="0"/>
              <w:right w:val="single" w:color="auto" w:sz="4" w:space="0"/>
            </w:tcBorders>
            <w:noWrap/>
            <w:vAlign w:val="center"/>
          </w:tcPr>
          <w:p>
            <w:pPr>
              <w:widowControl/>
              <w:tabs>
                <w:tab w:val="left" w:pos="0"/>
              </w:tabs>
              <w:jc w:val="center"/>
              <w:rPr>
                <w:rFonts w:ascii="仿宋_GB2312" w:hAnsi="仿宋" w:eastAsia="仿宋_GB2312"/>
                <w:iCs/>
                <w:color w:val="000000"/>
                <w:kern w:val="0"/>
                <w:sz w:val="22"/>
              </w:rPr>
            </w:pPr>
            <w:r>
              <w:rPr>
                <w:rFonts w:hint="eastAsia" w:ascii="仿宋_GB2312" w:hAnsi="仿宋" w:eastAsia="仿宋_GB2312"/>
                <w:iCs/>
                <w:color w:val="000000"/>
                <w:kern w:val="0"/>
                <w:sz w:val="22"/>
              </w:rPr>
              <w:t>XXX</w:t>
            </w:r>
          </w:p>
        </w:tc>
        <w:tc>
          <w:tcPr>
            <w:tcW w:w="1421" w:type="dxa"/>
            <w:vMerge w:val="restart"/>
            <w:tcBorders>
              <w:top w:val="nil"/>
              <w:left w:val="nil"/>
              <w:bottom w:val="single" w:color="000000" w:sz="4" w:space="0"/>
              <w:right w:val="single" w:color="auto" w:sz="4" w:space="0"/>
            </w:tcBorders>
            <w:noWrap/>
            <w:vAlign w:val="center"/>
          </w:tcPr>
          <w:p>
            <w:pPr>
              <w:widowControl/>
              <w:tabs>
                <w:tab w:val="left" w:pos="0"/>
              </w:tabs>
              <w:jc w:val="center"/>
              <w:rPr>
                <w:rFonts w:ascii="仿宋_GB2312" w:hAnsi="仿宋" w:eastAsia="仿宋_GB2312"/>
                <w:iCs/>
                <w:color w:val="000000"/>
                <w:kern w:val="0"/>
                <w:sz w:val="22"/>
              </w:rPr>
            </w:pPr>
            <w:r>
              <w:rPr>
                <w:rFonts w:hint="eastAsia" w:ascii="仿宋_GB2312" w:hAnsi="仿宋" w:eastAsia="仿宋_GB2312"/>
                <w:iCs/>
                <w:color w:val="000000"/>
                <w:kern w:val="0"/>
                <w:sz w:val="22"/>
              </w:rPr>
              <w:t>XXX</w:t>
            </w:r>
          </w:p>
        </w:tc>
        <w:tc>
          <w:tcPr>
            <w:tcW w:w="1064" w:type="dxa"/>
            <w:tcBorders>
              <w:top w:val="nil"/>
              <w:left w:val="nil"/>
              <w:bottom w:val="single" w:color="auto" w:sz="4" w:space="0"/>
              <w:right w:val="single" w:color="auto" w:sz="4" w:space="0"/>
            </w:tcBorders>
            <w:noWrap/>
            <w:vAlign w:val="center"/>
          </w:tcPr>
          <w:p>
            <w:pPr>
              <w:widowControl/>
              <w:tabs>
                <w:tab w:val="left" w:pos="0"/>
              </w:tabs>
              <w:jc w:val="center"/>
              <w:rPr>
                <w:rFonts w:ascii="仿宋_GB2312" w:hAnsi="仿宋" w:eastAsia="仿宋_GB2312"/>
                <w:iCs/>
                <w:color w:val="000000"/>
                <w:kern w:val="0"/>
                <w:sz w:val="22"/>
              </w:rPr>
            </w:pPr>
            <w:r>
              <w:rPr>
                <w:rFonts w:hint="eastAsia" w:ascii="仿宋_GB2312" w:hAnsi="仿宋" w:eastAsia="仿宋_GB2312"/>
                <w:iCs/>
                <w:color w:val="000000"/>
                <w:kern w:val="0"/>
                <w:sz w:val="22"/>
              </w:rPr>
              <w:t>负责人</w:t>
            </w:r>
          </w:p>
        </w:tc>
        <w:tc>
          <w:tcPr>
            <w:tcW w:w="1418" w:type="dxa"/>
            <w:tcBorders>
              <w:top w:val="nil"/>
              <w:left w:val="nil"/>
              <w:bottom w:val="single" w:color="auto" w:sz="4" w:space="0"/>
              <w:right w:val="single" w:color="auto" w:sz="4" w:space="0"/>
            </w:tcBorders>
            <w:noWrap/>
            <w:vAlign w:val="center"/>
          </w:tcPr>
          <w:p>
            <w:pPr>
              <w:widowControl/>
              <w:tabs>
                <w:tab w:val="left" w:pos="0"/>
              </w:tabs>
              <w:jc w:val="center"/>
              <w:rPr>
                <w:rFonts w:ascii="仿宋_GB2312" w:hAnsi="仿宋" w:eastAsia="仿宋_GB2312"/>
                <w:iCs/>
                <w:color w:val="000000"/>
                <w:kern w:val="0"/>
                <w:sz w:val="22"/>
              </w:rPr>
            </w:pPr>
            <w:r>
              <w:rPr>
                <w:rFonts w:hint="eastAsia" w:ascii="仿宋_GB2312" w:hAnsi="仿宋" w:eastAsia="仿宋_GB2312"/>
                <w:iCs/>
                <w:color w:val="000000"/>
                <w:kern w:val="0"/>
                <w:sz w:val="22"/>
              </w:rPr>
              <w:t>XXX</w:t>
            </w:r>
          </w:p>
        </w:tc>
        <w:tc>
          <w:tcPr>
            <w:tcW w:w="1421" w:type="dxa"/>
            <w:tcBorders>
              <w:top w:val="nil"/>
              <w:left w:val="nil"/>
              <w:bottom w:val="single" w:color="auto" w:sz="4" w:space="0"/>
              <w:right w:val="single" w:color="auto" w:sz="4" w:space="0"/>
            </w:tcBorders>
            <w:noWrap/>
            <w:vAlign w:val="center"/>
          </w:tcPr>
          <w:p>
            <w:pPr>
              <w:widowControl/>
              <w:tabs>
                <w:tab w:val="left" w:pos="0"/>
              </w:tabs>
              <w:jc w:val="center"/>
              <w:rPr>
                <w:rFonts w:ascii="仿宋_GB2312" w:hAnsi="仿宋" w:eastAsia="仿宋_GB2312"/>
                <w:iCs/>
                <w:color w:val="000000"/>
                <w:kern w:val="0"/>
                <w:sz w:val="22"/>
              </w:rPr>
            </w:pPr>
            <w:r>
              <w:rPr>
                <w:rFonts w:hint="eastAsia" w:ascii="仿宋_GB2312" w:hAnsi="仿宋" w:eastAsia="仿宋_GB2312"/>
                <w:iCs/>
                <w:color w:val="000000"/>
                <w:kern w:val="0"/>
                <w:sz w:val="22"/>
              </w:rPr>
              <w:t>XXX</w:t>
            </w:r>
          </w:p>
        </w:tc>
        <w:tc>
          <w:tcPr>
            <w:tcW w:w="1241"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_GB2312" w:hAnsi="仿宋" w:eastAsia="仿宋_GB2312"/>
                <w:iCs/>
                <w:color w:val="000000"/>
                <w:kern w:val="0"/>
                <w:sz w:val="22"/>
              </w:rPr>
            </w:pPr>
            <w:r>
              <w:rPr>
                <w:rFonts w:hint="eastAsia" w:ascii="仿宋_GB2312" w:hAnsi="仿宋" w:eastAsia="仿宋_GB2312"/>
                <w:iCs/>
                <w:color w:val="000000"/>
                <w:kern w:val="0"/>
                <w:sz w:val="22"/>
              </w:rPr>
              <w:t>是</w:t>
            </w:r>
          </w:p>
        </w:tc>
        <w:tc>
          <w:tcPr>
            <w:tcW w:w="1596"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_GB2312" w:hAnsi="仿宋" w:eastAsia="仿宋_GB2312"/>
                <w:iCs/>
                <w:color w:val="000000"/>
                <w:spacing w:val="-20"/>
                <w:kern w:val="0"/>
                <w:sz w:val="22"/>
              </w:rPr>
            </w:pPr>
            <w:r>
              <w:rPr>
                <w:rFonts w:hint="eastAsia" w:ascii="仿宋_GB2312" w:hAnsi="仿宋" w:eastAsia="仿宋_GB2312"/>
                <w:color w:val="000000"/>
                <w:kern w:val="0"/>
                <w:sz w:val="22"/>
              </w:rPr>
              <w:t>X</w:t>
            </w:r>
            <w:r>
              <w:rPr>
                <w:rFonts w:hint="eastAsia" w:ascii="仿宋_GB2312" w:hAnsi="仿宋" w:eastAsia="仿宋_GB2312"/>
                <w:iCs/>
                <w:color w:val="000000"/>
                <w:spacing w:val="-20"/>
                <w:kern w:val="0"/>
                <w:sz w:val="22"/>
              </w:rPr>
              <w:t>年</w:t>
            </w:r>
            <w:r>
              <w:rPr>
                <w:rFonts w:hint="eastAsia" w:ascii="仿宋_GB2312" w:hAnsi="仿宋" w:eastAsia="仿宋_GB2312"/>
                <w:color w:val="000000"/>
                <w:kern w:val="0"/>
                <w:sz w:val="22"/>
              </w:rPr>
              <w:t>X</w:t>
            </w:r>
            <w:r>
              <w:rPr>
                <w:rFonts w:hint="eastAsia" w:ascii="仿宋_GB2312" w:hAnsi="仿宋" w:eastAsia="仿宋_GB2312"/>
                <w:iCs/>
                <w:color w:val="000000"/>
                <w:spacing w:val="-20"/>
                <w:kern w:val="0"/>
                <w:sz w:val="22"/>
              </w:rPr>
              <w:t>月</w:t>
            </w:r>
            <w:r>
              <w:rPr>
                <w:rFonts w:hint="eastAsia" w:ascii="仿宋_GB2312" w:hAnsi="仿宋" w:eastAsia="仿宋_GB2312"/>
                <w:color w:val="000000"/>
                <w:kern w:val="0"/>
                <w:sz w:val="22"/>
              </w:rPr>
              <w:t>X</w:t>
            </w:r>
            <w:r>
              <w:rPr>
                <w:rFonts w:hint="eastAsia" w:ascii="仿宋_GB2312" w:hAnsi="仿宋" w:eastAsia="仿宋_GB2312"/>
                <w:iCs/>
                <w:color w:val="000000"/>
                <w:spacing w:val="-20"/>
                <w:kern w:val="0"/>
                <w:sz w:val="22"/>
              </w:rPr>
              <w:t>日</w:t>
            </w:r>
          </w:p>
        </w:tc>
        <w:tc>
          <w:tcPr>
            <w:tcW w:w="1241"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_GB2312" w:hAnsi="仿宋" w:eastAsia="仿宋_GB2312"/>
                <w:iCs/>
                <w:color w:val="000000"/>
                <w:kern w:val="0"/>
                <w:sz w:val="22"/>
              </w:rPr>
            </w:pPr>
            <w:r>
              <w:rPr>
                <w:rFonts w:hint="eastAsia" w:ascii="仿宋_GB2312" w:hAnsi="仿宋" w:eastAsia="仿宋_GB2312"/>
                <w:iCs/>
                <w:color w:val="000000"/>
                <w:kern w:val="0"/>
                <w:sz w:val="22"/>
              </w:rPr>
              <w:t>XXX</w:t>
            </w:r>
          </w:p>
        </w:tc>
        <w:tc>
          <w:tcPr>
            <w:tcW w:w="830"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_GB2312" w:hAnsi="仿宋" w:eastAsia="仿宋_GB2312"/>
                <w:iCs/>
                <w:color w:val="000000"/>
                <w:kern w:val="0"/>
                <w:sz w:val="22"/>
              </w:rPr>
            </w:pPr>
          </w:p>
        </w:tc>
        <w:tc>
          <w:tcPr>
            <w:tcW w:w="242" w:type="dxa"/>
            <w:tcBorders>
              <w:top w:val="nil"/>
              <w:left w:val="nil"/>
              <w:bottom w:val="nil"/>
              <w:right w:val="nil"/>
            </w:tcBorders>
            <w:noWrap w:val="0"/>
            <w:vAlign w:val="center"/>
          </w:tcPr>
          <w:p>
            <w:pPr>
              <w:widowControl/>
              <w:tabs>
                <w:tab w:val="left" w:pos="0"/>
              </w:tabs>
              <w:jc w:val="left"/>
              <w:rPr>
                <w:rFonts w:ascii="仿宋_GB2312" w:eastAsia="仿宋_GB2312"/>
                <w:color w:val="000000"/>
                <w:kern w:val="0"/>
                <w:sz w:val="20"/>
                <w:szCs w:val="20"/>
              </w:rPr>
            </w:pPr>
          </w:p>
        </w:tc>
      </w:tr>
      <w:tr>
        <w:tblPrEx>
          <w:tblCellMar>
            <w:top w:w="15" w:type="dxa"/>
            <w:left w:w="108" w:type="dxa"/>
            <w:bottom w:w="0" w:type="dxa"/>
            <w:right w:w="108" w:type="dxa"/>
          </w:tblCellMar>
        </w:tblPrEx>
        <w:trPr>
          <w:trHeight w:val="359"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widowControl/>
              <w:tabs>
                <w:tab w:val="left" w:pos="0"/>
              </w:tabs>
              <w:jc w:val="left"/>
              <w:rPr>
                <w:rFonts w:ascii="仿宋_GB2312" w:hAnsi="仿宋" w:eastAsia="仿宋_GB2312" w:cs="宋体"/>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_GB2312" w:hAnsi="仿宋" w:eastAsia="仿宋_GB2312" w:cs="宋体"/>
                <w:color w:val="000000"/>
                <w:kern w:val="0"/>
                <w:sz w:val="22"/>
              </w:rPr>
            </w:pPr>
          </w:p>
        </w:tc>
        <w:tc>
          <w:tcPr>
            <w:tcW w:w="1418" w:type="dxa"/>
            <w:vMerge w:val="continue"/>
            <w:tcBorders>
              <w:top w:val="nil"/>
              <w:left w:val="nil"/>
              <w:bottom w:val="single" w:color="000000" w:sz="4" w:space="0"/>
              <w:right w:val="single" w:color="auto" w:sz="4" w:space="0"/>
            </w:tcBorders>
            <w:noWrap w:val="0"/>
            <w:vAlign w:val="center"/>
          </w:tcPr>
          <w:p>
            <w:pPr>
              <w:widowControl/>
              <w:tabs>
                <w:tab w:val="left" w:pos="0"/>
              </w:tabs>
              <w:jc w:val="left"/>
              <w:rPr>
                <w:rFonts w:ascii="仿宋_GB2312" w:hAnsi="仿宋" w:eastAsia="仿宋_GB2312" w:cs="宋体"/>
                <w:color w:val="000000"/>
                <w:kern w:val="0"/>
                <w:sz w:val="22"/>
              </w:rPr>
            </w:pPr>
          </w:p>
        </w:tc>
        <w:tc>
          <w:tcPr>
            <w:tcW w:w="1421" w:type="dxa"/>
            <w:vMerge w:val="continue"/>
            <w:tcBorders>
              <w:top w:val="nil"/>
              <w:left w:val="nil"/>
              <w:bottom w:val="single" w:color="000000" w:sz="4" w:space="0"/>
              <w:right w:val="single" w:color="auto" w:sz="4" w:space="0"/>
            </w:tcBorders>
            <w:noWrap w:val="0"/>
            <w:vAlign w:val="center"/>
          </w:tcPr>
          <w:p>
            <w:pPr>
              <w:widowControl/>
              <w:tabs>
                <w:tab w:val="left" w:pos="0"/>
              </w:tabs>
              <w:jc w:val="left"/>
              <w:rPr>
                <w:rFonts w:ascii="仿宋_GB2312" w:hAnsi="仿宋" w:eastAsia="仿宋_GB2312" w:cs="宋体"/>
                <w:color w:val="000000"/>
                <w:kern w:val="0"/>
                <w:sz w:val="22"/>
              </w:rPr>
            </w:pPr>
          </w:p>
        </w:tc>
        <w:tc>
          <w:tcPr>
            <w:tcW w:w="1064" w:type="dxa"/>
            <w:tcBorders>
              <w:top w:val="nil"/>
              <w:left w:val="nil"/>
              <w:bottom w:val="single" w:color="auto" w:sz="4" w:space="0"/>
              <w:right w:val="single" w:color="auto" w:sz="4" w:space="0"/>
            </w:tcBorders>
            <w:noWrap/>
            <w:vAlign w:val="center"/>
          </w:tcPr>
          <w:p>
            <w:pPr>
              <w:widowControl/>
              <w:tabs>
                <w:tab w:val="left" w:pos="0"/>
              </w:tabs>
              <w:jc w:val="center"/>
              <w:rPr>
                <w:rFonts w:ascii="仿宋_GB2312" w:hAnsi="仿宋" w:eastAsia="仿宋_GB2312" w:cs="宋体"/>
                <w:color w:val="000000"/>
                <w:kern w:val="0"/>
                <w:sz w:val="22"/>
              </w:rPr>
            </w:pPr>
            <w:r>
              <w:rPr>
                <w:rFonts w:hint="eastAsia" w:ascii="仿宋_GB2312" w:hAnsi="仿宋" w:eastAsia="仿宋_GB2312"/>
                <w:color w:val="000000"/>
                <w:kern w:val="0"/>
                <w:sz w:val="22"/>
              </w:rPr>
              <w:t>成员1</w:t>
            </w:r>
          </w:p>
        </w:tc>
        <w:tc>
          <w:tcPr>
            <w:tcW w:w="1418" w:type="dxa"/>
            <w:tcBorders>
              <w:top w:val="nil"/>
              <w:left w:val="nil"/>
              <w:bottom w:val="single" w:color="auto" w:sz="4" w:space="0"/>
              <w:right w:val="single" w:color="auto" w:sz="4" w:space="0"/>
            </w:tcBorders>
            <w:noWrap/>
            <w:vAlign w:val="center"/>
          </w:tcPr>
          <w:p>
            <w:pPr>
              <w:widowControl/>
              <w:tabs>
                <w:tab w:val="left" w:pos="0"/>
              </w:tabs>
              <w:jc w:val="center"/>
              <w:rPr>
                <w:rFonts w:ascii="仿宋_GB2312" w:hAnsi="仿宋" w:eastAsia="仿宋_GB2312"/>
                <w:color w:val="000000"/>
                <w:kern w:val="0"/>
                <w:sz w:val="22"/>
              </w:rPr>
            </w:pPr>
            <w:r>
              <w:rPr>
                <w:rFonts w:hint="eastAsia" w:ascii="仿宋_GB2312" w:hAnsi="仿宋" w:eastAsia="仿宋_GB2312"/>
                <w:color w:val="000000"/>
                <w:kern w:val="0"/>
                <w:sz w:val="22"/>
              </w:rPr>
              <w:t>XXX</w:t>
            </w:r>
          </w:p>
        </w:tc>
        <w:tc>
          <w:tcPr>
            <w:tcW w:w="1421" w:type="dxa"/>
            <w:tcBorders>
              <w:top w:val="nil"/>
              <w:left w:val="nil"/>
              <w:bottom w:val="single" w:color="auto" w:sz="4" w:space="0"/>
              <w:right w:val="single" w:color="auto" w:sz="4" w:space="0"/>
            </w:tcBorders>
            <w:noWrap/>
            <w:vAlign w:val="center"/>
          </w:tcPr>
          <w:p>
            <w:pPr>
              <w:widowControl/>
              <w:tabs>
                <w:tab w:val="left" w:pos="0"/>
              </w:tabs>
              <w:jc w:val="center"/>
              <w:rPr>
                <w:rFonts w:ascii="仿宋_GB2312" w:hAnsi="仿宋" w:eastAsia="仿宋_GB2312"/>
                <w:color w:val="000000"/>
                <w:kern w:val="0"/>
                <w:sz w:val="22"/>
              </w:rPr>
            </w:pPr>
            <w:r>
              <w:rPr>
                <w:rFonts w:hint="eastAsia" w:ascii="仿宋_GB2312" w:hAnsi="仿宋" w:eastAsia="仿宋_GB2312"/>
                <w:color w:val="000000"/>
                <w:kern w:val="0"/>
                <w:sz w:val="22"/>
              </w:rPr>
              <w:t>XXX</w:t>
            </w: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_GB2312" w:hAnsi="仿宋" w:eastAsia="仿宋_GB2312" w:cs="宋体"/>
                <w:color w:val="000000"/>
                <w:kern w:val="0"/>
                <w:sz w:val="22"/>
              </w:rPr>
            </w:pPr>
          </w:p>
        </w:tc>
        <w:tc>
          <w:tcPr>
            <w:tcW w:w="1596"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_GB2312" w:hAnsi="仿宋" w:eastAsia="仿宋_GB2312" w:cs="宋体"/>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_GB2312" w:hAnsi="仿宋" w:eastAsia="仿宋_GB2312" w:cs="宋体"/>
                <w:color w:val="000000"/>
                <w:kern w:val="0"/>
                <w:sz w:val="22"/>
              </w:rPr>
            </w:pPr>
          </w:p>
        </w:tc>
        <w:tc>
          <w:tcPr>
            <w:tcW w:w="830"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_GB2312" w:hAnsi="仿宋" w:eastAsia="仿宋_GB2312" w:cs="宋体"/>
                <w:color w:val="000000"/>
                <w:kern w:val="0"/>
                <w:sz w:val="22"/>
              </w:rPr>
            </w:pPr>
          </w:p>
        </w:tc>
        <w:tc>
          <w:tcPr>
            <w:tcW w:w="242" w:type="dxa"/>
            <w:tcBorders>
              <w:top w:val="nil"/>
              <w:left w:val="nil"/>
              <w:bottom w:val="nil"/>
              <w:right w:val="nil"/>
            </w:tcBorders>
            <w:noWrap w:val="0"/>
            <w:vAlign w:val="center"/>
          </w:tcPr>
          <w:p>
            <w:pPr>
              <w:widowControl/>
              <w:tabs>
                <w:tab w:val="left" w:pos="0"/>
              </w:tabs>
              <w:jc w:val="left"/>
              <w:rPr>
                <w:rFonts w:ascii="仿宋_GB2312" w:eastAsia="仿宋_GB2312"/>
                <w:color w:val="000000"/>
                <w:kern w:val="0"/>
                <w:sz w:val="20"/>
                <w:szCs w:val="20"/>
              </w:rPr>
            </w:pPr>
          </w:p>
        </w:tc>
      </w:tr>
      <w:tr>
        <w:tblPrEx>
          <w:tblCellMar>
            <w:top w:w="15" w:type="dxa"/>
            <w:left w:w="108" w:type="dxa"/>
            <w:bottom w:w="0" w:type="dxa"/>
            <w:right w:w="108" w:type="dxa"/>
          </w:tblCellMar>
        </w:tblPrEx>
        <w:trPr>
          <w:trHeight w:val="359"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widowControl/>
              <w:tabs>
                <w:tab w:val="left" w:pos="0"/>
              </w:tabs>
              <w:jc w:val="left"/>
              <w:rPr>
                <w:rFonts w:ascii="仿宋_GB2312" w:hAnsi="仿宋" w:eastAsia="仿宋_GB2312" w:cs="宋体"/>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_GB2312" w:hAnsi="仿宋" w:eastAsia="仿宋_GB2312" w:cs="宋体"/>
                <w:color w:val="000000"/>
                <w:kern w:val="0"/>
                <w:sz w:val="22"/>
              </w:rPr>
            </w:pPr>
          </w:p>
        </w:tc>
        <w:tc>
          <w:tcPr>
            <w:tcW w:w="1418" w:type="dxa"/>
            <w:vMerge w:val="continue"/>
            <w:tcBorders>
              <w:top w:val="nil"/>
              <w:left w:val="nil"/>
              <w:bottom w:val="single" w:color="000000" w:sz="4" w:space="0"/>
              <w:right w:val="single" w:color="auto" w:sz="4" w:space="0"/>
            </w:tcBorders>
            <w:noWrap w:val="0"/>
            <w:vAlign w:val="center"/>
          </w:tcPr>
          <w:p>
            <w:pPr>
              <w:widowControl/>
              <w:tabs>
                <w:tab w:val="left" w:pos="0"/>
              </w:tabs>
              <w:jc w:val="left"/>
              <w:rPr>
                <w:rFonts w:ascii="仿宋_GB2312" w:hAnsi="仿宋" w:eastAsia="仿宋_GB2312" w:cs="宋体"/>
                <w:color w:val="000000"/>
                <w:kern w:val="0"/>
                <w:sz w:val="22"/>
              </w:rPr>
            </w:pPr>
          </w:p>
        </w:tc>
        <w:tc>
          <w:tcPr>
            <w:tcW w:w="1421" w:type="dxa"/>
            <w:vMerge w:val="continue"/>
            <w:tcBorders>
              <w:top w:val="nil"/>
              <w:left w:val="nil"/>
              <w:bottom w:val="single" w:color="000000" w:sz="4" w:space="0"/>
              <w:right w:val="single" w:color="auto" w:sz="4" w:space="0"/>
            </w:tcBorders>
            <w:noWrap w:val="0"/>
            <w:vAlign w:val="center"/>
          </w:tcPr>
          <w:p>
            <w:pPr>
              <w:widowControl/>
              <w:tabs>
                <w:tab w:val="left" w:pos="0"/>
              </w:tabs>
              <w:jc w:val="left"/>
              <w:rPr>
                <w:rFonts w:ascii="仿宋_GB2312" w:hAnsi="仿宋" w:eastAsia="仿宋_GB2312" w:cs="宋体"/>
                <w:color w:val="000000"/>
                <w:kern w:val="0"/>
                <w:sz w:val="22"/>
              </w:rPr>
            </w:pPr>
          </w:p>
        </w:tc>
        <w:tc>
          <w:tcPr>
            <w:tcW w:w="1064" w:type="dxa"/>
            <w:tcBorders>
              <w:top w:val="nil"/>
              <w:left w:val="nil"/>
              <w:bottom w:val="single" w:color="auto" w:sz="4" w:space="0"/>
              <w:right w:val="single" w:color="auto" w:sz="4" w:space="0"/>
            </w:tcBorders>
            <w:noWrap/>
            <w:vAlign w:val="center"/>
          </w:tcPr>
          <w:p>
            <w:pPr>
              <w:widowControl/>
              <w:tabs>
                <w:tab w:val="left" w:pos="0"/>
              </w:tabs>
              <w:jc w:val="center"/>
              <w:rPr>
                <w:rFonts w:ascii="仿宋_GB2312" w:hAnsi="仿宋" w:eastAsia="仿宋_GB2312" w:cs="宋体"/>
                <w:color w:val="000000"/>
                <w:kern w:val="0"/>
                <w:sz w:val="22"/>
              </w:rPr>
            </w:pPr>
            <w:r>
              <w:rPr>
                <w:rFonts w:hint="eastAsia" w:ascii="仿宋_GB2312" w:hAnsi="仿宋" w:eastAsia="仿宋_GB2312"/>
                <w:color w:val="000000"/>
                <w:kern w:val="0"/>
                <w:sz w:val="22"/>
              </w:rPr>
              <w:t>成员2</w:t>
            </w:r>
          </w:p>
        </w:tc>
        <w:tc>
          <w:tcPr>
            <w:tcW w:w="1418" w:type="dxa"/>
            <w:tcBorders>
              <w:top w:val="nil"/>
              <w:left w:val="nil"/>
              <w:bottom w:val="single" w:color="auto" w:sz="4" w:space="0"/>
              <w:right w:val="single" w:color="auto" w:sz="4" w:space="0"/>
            </w:tcBorders>
            <w:noWrap/>
            <w:vAlign w:val="center"/>
          </w:tcPr>
          <w:p>
            <w:pPr>
              <w:widowControl/>
              <w:tabs>
                <w:tab w:val="left" w:pos="0"/>
              </w:tabs>
              <w:jc w:val="center"/>
              <w:rPr>
                <w:rFonts w:ascii="仿宋_GB2312" w:hAnsi="仿宋" w:eastAsia="仿宋_GB2312"/>
                <w:color w:val="000000"/>
                <w:kern w:val="0"/>
                <w:sz w:val="22"/>
              </w:rPr>
            </w:pPr>
            <w:r>
              <w:rPr>
                <w:rFonts w:hint="eastAsia" w:ascii="仿宋_GB2312" w:hAnsi="仿宋" w:eastAsia="仿宋_GB2312"/>
                <w:color w:val="000000"/>
                <w:kern w:val="0"/>
                <w:sz w:val="22"/>
              </w:rPr>
              <w:t>XXX</w:t>
            </w:r>
          </w:p>
        </w:tc>
        <w:tc>
          <w:tcPr>
            <w:tcW w:w="1421" w:type="dxa"/>
            <w:tcBorders>
              <w:top w:val="nil"/>
              <w:left w:val="nil"/>
              <w:bottom w:val="single" w:color="auto" w:sz="4" w:space="0"/>
              <w:right w:val="single" w:color="auto" w:sz="4" w:space="0"/>
            </w:tcBorders>
            <w:noWrap/>
            <w:vAlign w:val="center"/>
          </w:tcPr>
          <w:p>
            <w:pPr>
              <w:widowControl/>
              <w:tabs>
                <w:tab w:val="left" w:pos="0"/>
              </w:tabs>
              <w:jc w:val="center"/>
              <w:rPr>
                <w:rFonts w:ascii="仿宋_GB2312" w:hAnsi="仿宋" w:eastAsia="仿宋_GB2312"/>
                <w:color w:val="000000"/>
                <w:kern w:val="0"/>
                <w:sz w:val="22"/>
              </w:rPr>
            </w:pPr>
            <w:r>
              <w:rPr>
                <w:rFonts w:hint="eastAsia" w:ascii="仿宋_GB2312" w:hAnsi="仿宋" w:eastAsia="仿宋_GB2312"/>
                <w:color w:val="000000"/>
                <w:kern w:val="0"/>
                <w:sz w:val="22"/>
              </w:rPr>
              <w:t>XXX</w:t>
            </w: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_GB2312" w:hAnsi="仿宋" w:eastAsia="仿宋_GB2312" w:cs="宋体"/>
                <w:color w:val="000000"/>
                <w:kern w:val="0"/>
                <w:sz w:val="22"/>
              </w:rPr>
            </w:pPr>
          </w:p>
        </w:tc>
        <w:tc>
          <w:tcPr>
            <w:tcW w:w="1596"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_GB2312" w:hAnsi="仿宋" w:eastAsia="仿宋_GB2312" w:cs="宋体"/>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_GB2312" w:hAnsi="仿宋" w:eastAsia="仿宋_GB2312" w:cs="宋体"/>
                <w:color w:val="000000"/>
                <w:kern w:val="0"/>
                <w:sz w:val="22"/>
              </w:rPr>
            </w:pPr>
          </w:p>
        </w:tc>
        <w:tc>
          <w:tcPr>
            <w:tcW w:w="830"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_GB2312" w:hAnsi="仿宋" w:eastAsia="仿宋_GB2312" w:cs="宋体"/>
                <w:color w:val="000000"/>
                <w:kern w:val="0"/>
                <w:sz w:val="22"/>
              </w:rPr>
            </w:pPr>
          </w:p>
        </w:tc>
        <w:tc>
          <w:tcPr>
            <w:tcW w:w="242" w:type="dxa"/>
            <w:tcBorders>
              <w:top w:val="nil"/>
              <w:left w:val="nil"/>
              <w:bottom w:val="nil"/>
              <w:right w:val="nil"/>
            </w:tcBorders>
            <w:noWrap w:val="0"/>
            <w:vAlign w:val="center"/>
          </w:tcPr>
          <w:p>
            <w:pPr>
              <w:widowControl/>
              <w:tabs>
                <w:tab w:val="left" w:pos="0"/>
              </w:tabs>
              <w:jc w:val="left"/>
              <w:rPr>
                <w:rFonts w:ascii="仿宋_GB2312" w:eastAsia="仿宋_GB2312"/>
                <w:color w:val="000000"/>
                <w:kern w:val="0"/>
                <w:sz w:val="20"/>
                <w:szCs w:val="20"/>
              </w:rPr>
            </w:pPr>
          </w:p>
        </w:tc>
      </w:tr>
      <w:tr>
        <w:tblPrEx>
          <w:tblCellMar>
            <w:top w:w="15" w:type="dxa"/>
            <w:left w:w="108" w:type="dxa"/>
            <w:bottom w:w="0" w:type="dxa"/>
            <w:right w:w="108" w:type="dxa"/>
          </w:tblCellMar>
        </w:tblPrEx>
        <w:trPr>
          <w:trHeight w:val="359" w:hRule="atLeast"/>
          <w:jc w:val="center"/>
        </w:trPr>
        <w:tc>
          <w:tcPr>
            <w:tcW w:w="886" w:type="dxa"/>
            <w:vMerge w:val="restart"/>
            <w:tcBorders>
              <w:top w:val="nil"/>
              <w:left w:val="single" w:color="auto" w:sz="4" w:space="0"/>
              <w:bottom w:val="single" w:color="auto" w:sz="4" w:space="0"/>
              <w:right w:val="single" w:color="auto" w:sz="4" w:space="0"/>
            </w:tcBorders>
            <w:noWrap/>
            <w:vAlign w:val="center"/>
          </w:tcPr>
          <w:p>
            <w:pPr>
              <w:widowControl/>
              <w:tabs>
                <w:tab w:val="left" w:pos="0"/>
              </w:tabs>
              <w:jc w:val="center"/>
              <w:rPr>
                <w:rFonts w:ascii="仿宋" w:hAnsi="仿宋" w:eastAsia="仿宋" w:cs="宋体"/>
                <w:color w:val="000000"/>
                <w:kern w:val="0"/>
                <w:sz w:val="22"/>
              </w:rPr>
            </w:pPr>
          </w:p>
        </w:tc>
        <w:tc>
          <w:tcPr>
            <w:tcW w:w="1241"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18" w:type="dxa"/>
            <w:vMerge w:val="restart"/>
            <w:tcBorders>
              <w:top w:val="nil"/>
              <w:left w:val="nil"/>
              <w:bottom w:val="single" w:color="000000"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21" w:type="dxa"/>
            <w:vMerge w:val="restart"/>
            <w:tcBorders>
              <w:top w:val="nil"/>
              <w:left w:val="nil"/>
              <w:bottom w:val="single" w:color="000000"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064"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18"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21"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241"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596"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241"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830"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242" w:type="dxa"/>
            <w:tcBorders>
              <w:top w:val="nil"/>
              <w:left w:val="nil"/>
              <w:bottom w:val="nil"/>
              <w:right w:val="nil"/>
            </w:tcBorders>
            <w:noWrap w:val="0"/>
            <w:vAlign w:val="center"/>
          </w:tcPr>
          <w:p>
            <w:pPr>
              <w:widowControl/>
              <w:tabs>
                <w:tab w:val="left" w:pos="0"/>
              </w:tabs>
              <w:jc w:val="left"/>
              <w:rPr>
                <w:kern w:val="0"/>
                <w:sz w:val="20"/>
                <w:szCs w:val="20"/>
              </w:rPr>
            </w:pPr>
          </w:p>
        </w:tc>
      </w:tr>
      <w:tr>
        <w:tblPrEx>
          <w:tblCellMar>
            <w:top w:w="15" w:type="dxa"/>
            <w:left w:w="108" w:type="dxa"/>
            <w:bottom w:w="0" w:type="dxa"/>
            <w:right w:w="108" w:type="dxa"/>
          </w:tblCellMar>
        </w:tblPrEx>
        <w:trPr>
          <w:trHeight w:val="359"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418" w:type="dxa"/>
            <w:vMerge w:val="continue"/>
            <w:tcBorders>
              <w:top w:val="nil"/>
              <w:left w:val="nil"/>
              <w:bottom w:val="single" w:color="000000"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421" w:type="dxa"/>
            <w:vMerge w:val="continue"/>
            <w:tcBorders>
              <w:top w:val="nil"/>
              <w:left w:val="nil"/>
              <w:bottom w:val="single" w:color="000000"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064"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s="宋体"/>
                <w:color w:val="000000"/>
                <w:kern w:val="0"/>
                <w:sz w:val="22"/>
              </w:rPr>
            </w:pPr>
          </w:p>
        </w:tc>
        <w:tc>
          <w:tcPr>
            <w:tcW w:w="1418"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21"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596"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830"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242" w:type="dxa"/>
            <w:tcBorders>
              <w:top w:val="nil"/>
              <w:left w:val="nil"/>
              <w:bottom w:val="nil"/>
              <w:right w:val="nil"/>
            </w:tcBorders>
            <w:noWrap w:val="0"/>
            <w:vAlign w:val="center"/>
          </w:tcPr>
          <w:p>
            <w:pPr>
              <w:widowControl/>
              <w:tabs>
                <w:tab w:val="left" w:pos="0"/>
              </w:tabs>
              <w:jc w:val="left"/>
              <w:rPr>
                <w:kern w:val="0"/>
                <w:sz w:val="20"/>
                <w:szCs w:val="20"/>
              </w:rPr>
            </w:pPr>
          </w:p>
        </w:tc>
      </w:tr>
      <w:tr>
        <w:tblPrEx>
          <w:tblCellMar>
            <w:top w:w="15" w:type="dxa"/>
            <w:left w:w="108" w:type="dxa"/>
            <w:bottom w:w="0" w:type="dxa"/>
            <w:right w:w="108" w:type="dxa"/>
          </w:tblCellMar>
        </w:tblPrEx>
        <w:trPr>
          <w:trHeight w:val="359"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418" w:type="dxa"/>
            <w:vMerge w:val="continue"/>
            <w:tcBorders>
              <w:top w:val="nil"/>
              <w:left w:val="nil"/>
              <w:bottom w:val="single" w:color="000000"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421" w:type="dxa"/>
            <w:vMerge w:val="continue"/>
            <w:tcBorders>
              <w:top w:val="nil"/>
              <w:left w:val="nil"/>
              <w:bottom w:val="single" w:color="000000"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064"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s="宋体"/>
                <w:color w:val="000000"/>
                <w:kern w:val="0"/>
                <w:sz w:val="22"/>
              </w:rPr>
            </w:pPr>
          </w:p>
        </w:tc>
        <w:tc>
          <w:tcPr>
            <w:tcW w:w="1418"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21"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596"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830"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242" w:type="dxa"/>
            <w:tcBorders>
              <w:top w:val="nil"/>
              <w:left w:val="nil"/>
              <w:bottom w:val="nil"/>
              <w:right w:val="nil"/>
            </w:tcBorders>
            <w:noWrap w:val="0"/>
            <w:vAlign w:val="center"/>
          </w:tcPr>
          <w:p>
            <w:pPr>
              <w:widowControl/>
              <w:tabs>
                <w:tab w:val="left" w:pos="0"/>
              </w:tabs>
              <w:jc w:val="left"/>
              <w:rPr>
                <w:kern w:val="0"/>
                <w:sz w:val="20"/>
                <w:szCs w:val="20"/>
              </w:rPr>
            </w:pPr>
          </w:p>
        </w:tc>
      </w:tr>
      <w:tr>
        <w:tblPrEx>
          <w:tblCellMar>
            <w:top w:w="15" w:type="dxa"/>
            <w:left w:w="108" w:type="dxa"/>
            <w:bottom w:w="0" w:type="dxa"/>
            <w:right w:w="108" w:type="dxa"/>
          </w:tblCellMar>
        </w:tblPrEx>
        <w:trPr>
          <w:trHeight w:val="359" w:hRule="atLeast"/>
          <w:jc w:val="center"/>
        </w:trPr>
        <w:tc>
          <w:tcPr>
            <w:tcW w:w="886" w:type="dxa"/>
            <w:vMerge w:val="restart"/>
            <w:tcBorders>
              <w:top w:val="nil"/>
              <w:left w:val="single" w:color="auto" w:sz="4" w:space="0"/>
              <w:bottom w:val="single" w:color="auto" w:sz="4" w:space="0"/>
              <w:right w:val="single" w:color="auto" w:sz="4" w:space="0"/>
            </w:tcBorders>
            <w:noWrap/>
            <w:vAlign w:val="center"/>
          </w:tcPr>
          <w:p>
            <w:pPr>
              <w:widowControl/>
              <w:tabs>
                <w:tab w:val="left" w:pos="0"/>
              </w:tabs>
              <w:jc w:val="center"/>
              <w:rPr>
                <w:rFonts w:ascii="仿宋" w:hAnsi="仿宋" w:eastAsia="仿宋" w:cs="宋体"/>
                <w:color w:val="000000"/>
                <w:kern w:val="0"/>
                <w:sz w:val="22"/>
              </w:rPr>
            </w:pPr>
          </w:p>
        </w:tc>
        <w:tc>
          <w:tcPr>
            <w:tcW w:w="1241"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18" w:type="dxa"/>
            <w:vMerge w:val="restart"/>
            <w:tcBorders>
              <w:top w:val="nil"/>
              <w:left w:val="nil"/>
              <w:bottom w:val="single" w:color="000000"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21" w:type="dxa"/>
            <w:vMerge w:val="restart"/>
            <w:tcBorders>
              <w:top w:val="nil"/>
              <w:left w:val="nil"/>
              <w:bottom w:val="single" w:color="000000"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064"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18"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21"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241"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596"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241"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830"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242" w:type="dxa"/>
            <w:tcBorders>
              <w:top w:val="nil"/>
              <w:left w:val="nil"/>
              <w:bottom w:val="nil"/>
              <w:right w:val="nil"/>
            </w:tcBorders>
            <w:noWrap w:val="0"/>
            <w:vAlign w:val="center"/>
          </w:tcPr>
          <w:p>
            <w:pPr>
              <w:widowControl/>
              <w:tabs>
                <w:tab w:val="left" w:pos="0"/>
              </w:tabs>
              <w:jc w:val="left"/>
              <w:rPr>
                <w:kern w:val="0"/>
                <w:sz w:val="20"/>
                <w:szCs w:val="20"/>
              </w:rPr>
            </w:pPr>
          </w:p>
        </w:tc>
      </w:tr>
      <w:tr>
        <w:tblPrEx>
          <w:tblCellMar>
            <w:top w:w="15" w:type="dxa"/>
            <w:left w:w="108" w:type="dxa"/>
            <w:bottom w:w="0" w:type="dxa"/>
            <w:right w:w="108" w:type="dxa"/>
          </w:tblCellMar>
        </w:tblPrEx>
        <w:trPr>
          <w:trHeight w:val="359"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418" w:type="dxa"/>
            <w:vMerge w:val="continue"/>
            <w:tcBorders>
              <w:top w:val="nil"/>
              <w:left w:val="nil"/>
              <w:bottom w:val="single" w:color="000000"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421" w:type="dxa"/>
            <w:vMerge w:val="continue"/>
            <w:tcBorders>
              <w:top w:val="nil"/>
              <w:left w:val="nil"/>
              <w:bottom w:val="single" w:color="000000"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064"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s="宋体"/>
                <w:color w:val="000000"/>
                <w:kern w:val="0"/>
                <w:sz w:val="22"/>
              </w:rPr>
            </w:pPr>
          </w:p>
        </w:tc>
        <w:tc>
          <w:tcPr>
            <w:tcW w:w="1418"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21"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596"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830"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242" w:type="dxa"/>
            <w:tcBorders>
              <w:top w:val="nil"/>
              <w:left w:val="nil"/>
              <w:bottom w:val="nil"/>
              <w:right w:val="nil"/>
            </w:tcBorders>
            <w:noWrap w:val="0"/>
            <w:vAlign w:val="center"/>
          </w:tcPr>
          <w:p>
            <w:pPr>
              <w:widowControl/>
              <w:tabs>
                <w:tab w:val="left" w:pos="0"/>
              </w:tabs>
              <w:jc w:val="left"/>
              <w:rPr>
                <w:kern w:val="0"/>
                <w:sz w:val="20"/>
                <w:szCs w:val="20"/>
              </w:rPr>
            </w:pPr>
          </w:p>
        </w:tc>
      </w:tr>
      <w:tr>
        <w:tblPrEx>
          <w:tblCellMar>
            <w:top w:w="15" w:type="dxa"/>
            <w:left w:w="108" w:type="dxa"/>
            <w:bottom w:w="0" w:type="dxa"/>
            <w:right w:w="108" w:type="dxa"/>
          </w:tblCellMar>
        </w:tblPrEx>
        <w:trPr>
          <w:trHeight w:val="359"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418" w:type="dxa"/>
            <w:vMerge w:val="continue"/>
            <w:tcBorders>
              <w:top w:val="nil"/>
              <w:left w:val="nil"/>
              <w:bottom w:val="single" w:color="000000"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421" w:type="dxa"/>
            <w:vMerge w:val="continue"/>
            <w:tcBorders>
              <w:top w:val="nil"/>
              <w:left w:val="nil"/>
              <w:bottom w:val="single" w:color="000000"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064"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s="宋体"/>
                <w:color w:val="000000"/>
                <w:kern w:val="0"/>
                <w:sz w:val="22"/>
              </w:rPr>
            </w:pPr>
          </w:p>
        </w:tc>
        <w:tc>
          <w:tcPr>
            <w:tcW w:w="1418"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21"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596"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830"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242" w:type="dxa"/>
            <w:tcBorders>
              <w:top w:val="nil"/>
              <w:left w:val="nil"/>
              <w:bottom w:val="nil"/>
              <w:right w:val="nil"/>
            </w:tcBorders>
            <w:noWrap w:val="0"/>
            <w:vAlign w:val="center"/>
          </w:tcPr>
          <w:p>
            <w:pPr>
              <w:widowControl/>
              <w:tabs>
                <w:tab w:val="left" w:pos="0"/>
              </w:tabs>
              <w:jc w:val="left"/>
              <w:rPr>
                <w:kern w:val="0"/>
                <w:sz w:val="20"/>
                <w:szCs w:val="20"/>
              </w:rPr>
            </w:pPr>
          </w:p>
        </w:tc>
      </w:tr>
      <w:tr>
        <w:tblPrEx>
          <w:tblCellMar>
            <w:top w:w="15" w:type="dxa"/>
            <w:left w:w="108" w:type="dxa"/>
            <w:bottom w:w="0" w:type="dxa"/>
            <w:right w:w="108" w:type="dxa"/>
          </w:tblCellMar>
        </w:tblPrEx>
        <w:trPr>
          <w:trHeight w:val="359" w:hRule="atLeast"/>
          <w:jc w:val="center"/>
        </w:trPr>
        <w:tc>
          <w:tcPr>
            <w:tcW w:w="886" w:type="dxa"/>
            <w:vMerge w:val="restart"/>
            <w:tcBorders>
              <w:top w:val="nil"/>
              <w:left w:val="single" w:color="auto" w:sz="4" w:space="0"/>
              <w:bottom w:val="single" w:color="auto" w:sz="4" w:space="0"/>
              <w:right w:val="single" w:color="auto" w:sz="4" w:space="0"/>
            </w:tcBorders>
            <w:noWrap/>
            <w:vAlign w:val="center"/>
          </w:tcPr>
          <w:p>
            <w:pPr>
              <w:widowControl/>
              <w:tabs>
                <w:tab w:val="left" w:pos="0"/>
              </w:tabs>
              <w:jc w:val="center"/>
              <w:rPr>
                <w:rFonts w:ascii="仿宋" w:hAnsi="仿宋" w:eastAsia="仿宋" w:cs="宋体"/>
                <w:color w:val="000000"/>
                <w:kern w:val="0"/>
                <w:sz w:val="22"/>
              </w:rPr>
            </w:pPr>
          </w:p>
        </w:tc>
        <w:tc>
          <w:tcPr>
            <w:tcW w:w="1241"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18" w:type="dxa"/>
            <w:vMerge w:val="restart"/>
            <w:tcBorders>
              <w:top w:val="nil"/>
              <w:left w:val="nil"/>
              <w:bottom w:val="single" w:color="000000"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21" w:type="dxa"/>
            <w:vMerge w:val="restart"/>
            <w:tcBorders>
              <w:top w:val="nil"/>
              <w:left w:val="nil"/>
              <w:bottom w:val="single" w:color="000000"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064"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18"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21"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241"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596"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241"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830" w:type="dxa"/>
            <w:vMerge w:val="restart"/>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242" w:type="dxa"/>
            <w:tcBorders>
              <w:top w:val="nil"/>
              <w:left w:val="nil"/>
              <w:bottom w:val="nil"/>
              <w:right w:val="nil"/>
            </w:tcBorders>
            <w:noWrap w:val="0"/>
            <w:vAlign w:val="center"/>
          </w:tcPr>
          <w:p>
            <w:pPr>
              <w:widowControl/>
              <w:tabs>
                <w:tab w:val="left" w:pos="0"/>
              </w:tabs>
              <w:jc w:val="left"/>
              <w:rPr>
                <w:kern w:val="0"/>
                <w:sz w:val="20"/>
                <w:szCs w:val="20"/>
              </w:rPr>
            </w:pPr>
          </w:p>
        </w:tc>
      </w:tr>
      <w:tr>
        <w:tblPrEx>
          <w:tblCellMar>
            <w:top w:w="15" w:type="dxa"/>
            <w:left w:w="108" w:type="dxa"/>
            <w:bottom w:w="0" w:type="dxa"/>
            <w:right w:w="108" w:type="dxa"/>
          </w:tblCellMar>
        </w:tblPrEx>
        <w:trPr>
          <w:trHeight w:val="359"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418" w:type="dxa"/>
            <w:vMerge w:val="continue"/>
            <w:tcBorders>
              <w:top w:val="nil"/>
              <w:left w:val="nil"/>
              <w:bottom w:val="single" w:color="000000"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421" w:type="dxa"/>
            <w:vMerge w:val="continue"/>
            <w:tcBorders>
              <w:top w:val="nil"/>
              <w:left w:val="nil"/>
              <w:bottom w:val="single" w:color="000000"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064"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s="宋体"/>
                <w:color w:val="000000"/>
                <w:kern w:val="0"/>
                <w:sz w:val="22"/>
              </w:rPr>
            </w:pPr>
          </w:p>
        </w:tc>
        <w:tc>
          <w:tcPr>
            <w:tcW w:w="1418"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21"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596"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830"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242" w:type="dxa"/>
            <w:tcBorders>
              <w:top w:val="nil"/>
              <w:left w:val="nil"/>
              <w:bottom w:val="nil"/>
              <w:right w:val="nil"/>
            </w:tcBorders>
            <w:noWrap w:val="0"/>
            <w:vAlign w:val="center"/>
          </w:tcPr>
          <w:p>
            <w:pPr>
              <w:widowControl/>
              <w:tabs>
                <w:tab w:val="left" w:pos="0"/>
              </w:tabs>
              <w:jc w:val="left"/>
              <w:rPr>
                <w:kern w:val="0"/>
                <w:sz w:val="20"/>
                <w:szCs w:val="20"/>
              </w:rPr>
            </w:pPr>
          </w:p>
        </w:tc>
      </w:tr>
      <w:tr>
        <w:tblPrEx>
          <w:tblCellMar>
            <w:top w:w="15" w:type="dxa"/>
            <w:left w:w="108" w:type="dxa"/>
            <w:bottom w:w="0" w:type="dxa"/>
            <w:right w:w="108" w:type="dxa"/>
          </w:tblCellMar>
        </w:tblPrEx>
        <w:trPr>
          <w:trHeight w:val="359" w:hRule="atLeast"/>
          <w:jc w:val="center"/>
        </w:trPr>
        <w:tc>
          <w:tcPr>
            <w:tcW w:w="886" w:type="dxa"/>
            <w:vMerge w:val="continue"/>
            <w:tcBorders>
              <w:top w:val="nil"/>
              <w:left w:val="single" w:color="auto" w:sz="4" w:space="0"/>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418" w:type="dxa"/>
            <w:vMerge w:val="continue"/>
            <w:tcBorders>
              <w:top w:val="nil"/>
              <w:left w:val="nil"/>
              <w:bottom w:val="single" w:color="000000"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421" w:type="dxa"/>
            <w:vMerge w:val="continue"/>
            <w:tcBorders>
              <w:top w:val="nil"/>
              <w:left w:val="nil"/>
              <w:bottom w:val="single" w:color="000000"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064"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s="宋体"/>
                <w:color w:val="000000"/>
                <w:kern w:val="0"/>
                <w:sz w:val="22"/>
              </w:rPr>
            </w:pPr>
          </w:p>
        </w:tc>
        <w:tc>
          <w:tcPr>
            <w:tcW w:w="1418"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421" w:type="dxa"/>
            <w:tcBorders>
              <w:top w:val="nil"/>
              <w:left w:val="nil"/>
              <w:bottom w:val="single" w:color="auto" w:sz="4" w:space="0"/>
              <w:right w:val="single" w:color="auto" w:sz="4" w:space="0"/>
            </w:tcBorders>
            <w:noWrap/>
            <w:vAlign w:val="center"/>
          </w:tcPr>
          <w:p>
            <w:pPr>
              <w:widowControl/>
              <w:tabs>
                <w:tab w:val="left" w:pos="0"/>
              </w:tabs>
              <w:jc w:val="center"/>
              <w:rPr>
                <w:rFonts w:ascii="仿宋" w:hAnsi="仿宋" w:eastAsia="仿宋"/>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596"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1241"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830" w:type="dxa"/>
            <w:vMerge w:val="continue"/>
            <w:tcBorders>
              <w:top w:val="nil"/>
              <w:left w:val="nil"/>
              <w:bottom w:val="single" w:color="auto" w:sz="4" w:space="0"/>
              <w:right w:val="single" w:color="auto" w:sz="4" w:space="0"/>
            </w:tcBorders>
            <w:noWrap w:val="0"/>
            <w:vAlign w:val="center"/>
          </w:tcPr>
          <w:p>
            <w:pPr>
              <w:widowControl/>
              <w:tabs>
                <w:tab w:val="left" w:pos="0"/>
              </w:tabs>
              <w:jc w:val="left"/>
              <w:rPr>
                <w:rFonts w:ascii="仿宋" w:hAnsi="仿宋" w:eastAsia="仿宋" w:cs="宋体"/>
                <w:color w:val="000000"/>
                <w:kern w:val="0"/>
                <w:sz w:val="22"/>
              </w:rPr>
            </w:pPr>
          </w:p>
        </w:tc>
        <w:tc>
          <w:tcPr>
            <w:tcW w:w="242" w:type="dxa"/>
            <w:tcBorders>
              <w:top w:val="nil"/>
              <w:left w:val="nil"/>
              <w:bottom w:val="nil"/>
              <w:right w:val="nil"/>
            </w:tcBorders>
            <w:noWrap w:val="0"/>
            <w:vAlign w:val="center"/>
          </w:tcPr>
          <w:p>
            <w:pPr>
              <w:widowControl/>
              <w:tabs>
                <w:tab w:val="left" w:pos="0"/>
              </w:tabs>
              <w:jc w:val="left"/>
              <w:rPr>
                <w:kern w:val="0"/>
                <w:sz w:val="20"/>
                <w:szCs w:val="20"/>
              </w:rPr>
            </w:pPr>
          </w:p>
        </w:tc>
      </w:tr>
    </w:tbl>
    <w:p>
      <w:r>
        <w:rPr>
          <w:rFonts w:hint="eastAsia" w:ascii="仿宋_GB2312" w:hAnsi="仿宋" w:eastAsia="仿宋_GB2312"/>
          <w:color w:val="000000"/>
          <w:kern w:val="0"/>
          <w:sz w:val="24"/>
        </w:rPr>
        <w:t>填写说明：1.参赛赛道分为主赛道和“青年红色筑梦之旅”赛道；2.主赛道参赛组别为本科生组、研究生组、初创组、成长组、科技创新组；3.“青年红色筑梦之旅”赛道组别为公益组、创意组、创业组；4. 汇总表请按项目推荐名次排序，分赛道进行排序。</w:t>
      </w:r>
    </w:p>
    <w:p>
      <w:bookmarkStart w:id="5" w:name="_GoBack"/>
      <w:bookmarkEnd w:id="5"/>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outside" w:y="1"/>
      <w:ind w:left="294" w:leftChars="140" w:right="294" w:rightChars="140"/>
      <w:rPr>
        <w:rStyle w:val="9"/>
        <w:rFonts w:ascii="宋体"/>
        <w:sz w:val="28"/>
        <w:szCs w:val="28"/>
      </w:rPr>
    </w:pPr>
    <w:r>
      <w:rPr>
        <w:rStyle w:val="9"/>
        <w:rFonts w:ascii="仿宋_GB2312"/>
        <w:sz w:val="24"/>
        <w:szCs w:val="24"/>
      </w:rPr>
      <w:t>—</w:t>
    </w:r>
    <w:r>
      <w:rPr>
        <w:rStyle w:val="9"/>
        <w:rFonts w:hint="eastAsia" w:ascii="仿宋_GB2312"/>
        <w:sz w:val="24"/>
        <w:szCs w:val="24"/>
      </w:rPr>
      <w:t xml:space="preserve"> </w:t>
    </w:r>
    <w:r>
      <w:rPr>
        <w:rStyle w:val="9"/>
        <w:sz w:val="24"/>
        <w:szCs w:val="24"/>
      </w:rPr>
      <w:fldChar w:fldCharType="begin"/>
    </w:r>
    <w:r>
      <w:rPr>
        <w:rStyle w:val="9"/>
        <w:sz w:val="24"/>
        <w:szCs w:val="24"/>
      </w:rPr>
      <w:instrText xml:space="preserve">PAGE  </w:instrText>
    </w:r>
    <w:r>
      <w:rPr>
        <w:rStyle w:val="9"/>
        <w:sz w:val="24"/>
        <w:szCs w:val="24"/>
      </w:rPr>
      <w:fldChar w:fldCharType="separate"/>
    </w:r>
    <w:r>
      <w:rPr>
        <w:rStyle w:val="9"/>
        <w:sz w:val="24"/>
        <w:szCs w:val="24"/>
      </w:rPr>
      <w:t>17</w:t>
    </w:r>
    <w:r>
      <w:rPr>
        <w:rStyle w:val="9"/>
        <w:sz w:val="24"/>
        <w:szCs w:val="24"/>
      </w:rPr>
      <w:fldChar w:fldCharType="end"/>
    </w:r>
    <w:r>
      <w:rPr>
        <w:rStyle w:val="9"/>
        <w:rFonts w:hint="eastAsia"/>
        <w:sz w:val="24"/>
        <w:szCs w:val="24"/>
      </w:rPr>
      <w:t xml:space="preserve"> </w:t>
    </w:r>
    <w:r>
      <w:rPr>
        <w:rStyle w:val="9"/>
        <w:rFonts w:ascii="仿宋_GB2312"/>
        <w:sz w:val="24"/>
        <w:szCs w:val="24"/>
      </w:rPr>
      <w:t>—</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MjRkYjQ0NmYzYjNhM2UwODhkZTE5NjZmNGJiZDgifQ=="/>
  </w:docVars>
  <w:rsids>
    <w:rsidRoot w:val="784952F1"/>
    <w:rsid w:val="0AD57BB7"/>
    <w:rsid w:val="5CE46DB3"/>
    <w:rsid w:val="78495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9"/>
    <w:pPr>
      <w:ind w:firstLine="560" w:firstLineChars="200"/>
      <w:jc w:val="both"/>
      <w:outlineLvl w:val="0"/>
    </w:pPr>
    <w:rPr>
      <w:rFonts w:ascii="黑体" w:hAnsi="黑体" w:eastAsia="黑体"/>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3">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
    <w:name w:val="Body Text"/>
    <w:basedOn w:val="1"/>
    <w:qFormat/>
    <w:uiPriority w:val="0"/>
    <w:rPr>
      <w:rFonts w:eastAsia="楷体_GB2312"/>
      <w:sz w:val="36"/>
      <w:szCs w:val="20"/>
    </w:rPr>
  </w:style>
  <w:style w:type="paragraph" w:styleId="5">
    <w:name w:val="footer"/>
    <w:basedOn w:val="1"/>
    <w:qFormat/>
    <w:uiPriority w:val="0"/>
    <w:pPr>
      <w:tabs>
        <w:tab w:val="center" w:pos="4153"/>
        <w:tab w:val="right" w:pos="8306"/>
      </w:tabs>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rPr>
      <w:rFonts w:cs="Times New Roman"/>
    </w:rPr>
  </w:style>
  <w:style w:type="character" w:styleId="10">
    <w:name w:val="Hyperlink"/>
    <w:basedOn w:val="8"/>
    <w:qFormat/>
    <w:uiPriority w:val="0"/>
    <w:rPr>
      <w:color w:val="0000FF"/>
      <w:u w:val="single"/>
    </w:rPr>
  </w:style>
  <w:style w:type="paragraph" w:customStyle="1" w:styleId="11">
    <w:name w:val="列表段落1"/>
    <w:basedOn w:val="1"/>
    <w:qFormat/>
    <w:uiPriority w:val="0"/>
    <w:pPr>
      <w:adjustRightInd/>
      <w:snapToGrid/>
      <w:spacing w:line="240" w:lineRule="auto"/>
      <w:ind w:firstLine="420" w:firstLineChars="200"/>
    </w:pPr>
    <w:rPr>
      <w:rFonts w:ascii="等线" w:hAnsi="等线" w:eastAsia="等线" w:cs="宋体"/>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0"/>
    <customShpInfo spid="_x0000_s1031"/>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4146</Words>
  <Characters>4363</Characters>
  <Lines>0</Lines>
  <Paragraphs>0</Paragraphs>
  <TotalTime>0</TotalTime>
  <ScaleCrop>false</ScaleCrop>
  <LinksUpToDate>false</LinksUpToDate>
  <CharactersWithSpaces>4416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2023-04-19T02:23:00Z</dcterms:created>
  <dc:creator>叶修</dc:creator>
  <cp:lastModifiedBy>叶修</cp:lastModifiedBy>
  <dcterms:modified xsi:type="dcterms:W3CDTF">2023-04-19T02:26:31Z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88524227C4344CE2897C0DAF594F35FD_13</vt:lpwstr>
  </property>
</Properties>
</file>