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2A3" w:rsidRDefault="00E31A82">
      <w:pPr>
        <w:rPr>
          <w:rFonts w:ascii="仿宋" w:eastAsia="仿宋" w:hAnsi="仿宋"/>
          <w:b/>
          <w:szCs w:val="28"/>
        </w:rPr>
      </w:pPr>
      <w:r>
        <w:rPr>
          <w:rFonts w:ascii="仿宋" w:eastAsia="仿宋" w:hAnsi="仿宋" w:hint="eastAsia"/>
          <w:b/>
          <w:szCs w:val="28"/>
        </w:rPr>
        <w:t>附件</w:t>
      </w:r>
      <w:r>
        <w:rPr>
          <w:rFonts w:ascii="仿宋" w:eastAsia="仿宋" w:hAnsi="仿宋" w:hint="eastAsia"/>
          <w:b/>
          <w:szCs w:val="28"/>
        </w:rPr>
        <w:t>2</w:t>
      </w:r>
      <w:r>
        <w:rPr>
          <w:rFonts w:ascii="仿宋" w:eastAsia="仿宋" w:hAnsi="仿宋" w:hint="eastAsia"/>
          <w:b/>
          <w:szCs w:val="28"/>
        </w:rPr>
        <w:t>：</w:t>
      </w:r>
    </w:p>
    <w:p w:rsidR="008772A3" w:rsidRPr="004C19C7" w:rsidRDefault="00E31A82">
      <w:pPr>
        <w:spacing w:beforeLines="50" w:before="156" w:afterLines="50" w:after="156" w:line="520" w:lineRule="exact"/>
        <w:jc w:val="center"/>
        <w:rPr>
          <w:rFonts w:ascii="仿宋_GB2312" w:eastAsia="仿宋_GB2312" w:hAnsi="仿宋_GB2312" w:cs="仿宋_GB2312"/>
          <w:sz w:val="20"/>
        </w:rPr>
      </w:pP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中国地质大学（北京）</w:t>
      </w: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学生兼职辅导员</w:t>
      </w: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聘期</w:t>
      </w: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考核</w:t>
      </w: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鉴定</w:t>
      </w:r>
      <w:r w:rsidRPr="004C19C7">
        <w:rPr>
          <w:rFonts w:ascii="方正小标宋简体" w:eastAsia="方正小标宋简体" w:hAnsi="宋体" w:hint="eastAsia"/>
          <w:snapToGrid w:val="0"/>
          <w:kern w:val="0"/>
          <w:sz w:val="32"/>
          <w:szCs w:val="44"/>
        </w:rPr>
        <w:t>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724"/>
        <w:gridCol w:w="832"/>
        <w:gridCol w:w="440"/>
        <w:gridCol w:w="783"/>
        <w:gridCol w:w="782"/>
        <w:gridCol w:w="1239"/>
        <w:gridCol w:w="701"/>
        <w:gridCol w:w="1542"/>
      </w:tblGrid>
      <w:tr w:rsidR="008772A3">
        <w:trPr>
          <w:trHeight w:val="5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号</w:t>
            </w:r>
          </w:p>
        </w:tc>
        <w:tc>
          <w:tcPr>
            <w:tcW w:w="1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（照片）</w:t>
            </w:r>
          </w:p>
        </w:tc>
      </w:tr>
      <w:tr w:rsidR="008772A3">
        <w:trPr>
          <w:trHeight w:val="5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3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2A3">
        <w:trPr>
          <w:trHeight w:val="5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所属学院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2A3">
        <w:trPr>
          <w:trHeight w:val="51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4"/>
              </w:rPr>
              <w:t>期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任职单位</w:t>
            </w:r>
          </w:p>
        </w:tc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2A3">
        <w:trPr>
          <w:trHeight w:val="510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所带班级及人数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2A3">
        <w:trPr>
          <w:trHeight w:val="775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承担其他专项工作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772A3">
        <w:trPr>
          <w:trHeight w:val="87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任期内年度考核</w:t>
            </w:r>
          </w:p>
          <w:p w:rsidR="008772A3" w:rsidRDefault="00E31A82">
            <w:pPr>
              <w:spacing w:line="360" w:lineRule="exact"/>
              <w:jc w:val="center"/>
              <w:rPr>
                <w:rFonts w:ascii="仿宋_GB2312" w:eastAsia="仿宋_GB2312" w:hAnsi="宋体"/>
                <w:bCs/>
                <w:sz w:val="24"/>
              </w:rPr>
            </w:pPr>
            <w:r>
              <w:rPr>
                <w:rFonts w:ascii="仿宋_GB2312" w:eastAsia="仿宋_GB2312" w:hAnsi="宋体" w:hint="eastAsia"/>
                <w:bCs/>
                <w:sz w:val="24"/>
              </w:rPr>
              <w:t>情况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 w:rsidP="004C19C7">
            <w:pPr>
              <w:widowControl/>
              <w:spacing w:afterLines="50" w:after="156" w:line="240" w:lineRule="auto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考核年份：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hint="eastAsia"/>
                <w:sz w:val="24"/>
              </w:rPr>
              <w:t>年；考核结果：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称职□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不称职□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；</w:t>
            </w:r>
          </w:p>
          <w:p w:rsidR="008772A3" w:rsidRDefault="00E31A82" w:rsidP="004C19C7">
            <w:pPr>
              <w:widowControl/>
              <w:spacing w:beforeLines="50" w:before="156" w:line="240" w:lineRule="auto"/>
              <w:jc w:val="lef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考核单位：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           </w:t>
            </w:r>
          </w:p>
        </w:tc>
      </w:tr>
      <w:tr w:rsidR="008772A3">
        <w:trPr>
          <w:trHeight w:val="2673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思想政治</w:t>
            </w:r>
          </w:p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表现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 w:rsidP="004C19C7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  <w:p w:rsid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8772A3">
        <w:trPr>
          <w:trHeight w:val="4289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工作表现</w:t>
            </w:r>
          </w:p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</w:t>
            </w:r>
          </w:p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突出贡献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Pr="004C19C7" w:rsidRDefault="008772A3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/>
              </w:rPr>
            </w:pPr>
          </w:p>
          <w:p w:rsidR="004C19C7" w:rsidRPr="004C19C7" w:rsidRDefault="004C19C7" w:rsidP="004C19C7">
            <w:pPr>
              <w:spacing w:line="500" w:lineRule="exact"/>
              <w:jc w:val="left"/>
              <w:rPr>
                <w:rFonts w:ascii="仿宋_GB2312" w:eastAsia="仿宋_GB2312" w:hAnsi="宋体" w:hint="eastAsia"/>
              </w:rPr>
            </w:pPr>
          </w:p>
        </w:tc>
      </w:tr>
      <w:tr w:rsidR="008772A3">
        <w:trPr>
          <w:trHeight w:val="3394"/>
        </w:trPr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lastRenderedPageBreak/>
              <w:t>校级以上荣誉奖项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3" w:rsidRDefault="00E31A82">
            <w:pPr>
              <w:spacing w:line="500" w:lineRule="exact"/>
              <w:jc w:val="left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（包括个人荣誉奖项和指导学生所获荣誉奖项）</w:t>
            </w: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  <w:p w:rsidR="008772A3" w:rsidRDefault="008772A3">
            <w:pPr>
              <w:spacing w:line="500" w:lineRule="exact"/>
              <w:rPr>
                <w:rFonts w:ascii="仿宋_GB2312" w:eastAsia="仿宋_GB2312"/>
              </w:rPr>
            </w:pPr>
          </w:p>
        </w:tc>
      </w:tr>
      <w:tr w:rsidR="008772A3">
        <w:trPr>
          <w:trHeight w:val="642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任职</w:t>
            </w:r>
            <w:r>
              <w:rPr>
                <w:rFonts w:ascii="仿宋_GB2312" w:eastAsia="仿宋_GB2312" w:hAnsi="黑体" w:hint="eastAsia"/>
                <w:sz w:val="24"/>
              </w:rPr>
              <w:t>单位</w:t>
            </w:r>
          </w:p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鉴定</w:t>
            </w:r>
            <w:r>
              <w:rPr>
                <w:rFonts w:ascii="仿宋_GB2312" w:eastAsia="仿宋_GB2312" w:hAnsi="黑体" w:hint="eastAsia"/>
                <w:sz w:val="24"/>
              </w:rPr>
              <w:t>意见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2A3" w:rsidRDefault="00E31A82">
            <w:pPr>
              <w:widowControl/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考核评价：优秀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不合格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8772A3">
        <w:trPr>
          <w:trHeight w:val="3343"/>
        </w:trPr>
        <w:tc>
          <w:tcPr>
            <w:tcW w:w="12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772A3" w:rsidRDefault="008772A3">
            <w:pPr>
              <w:widowControl/>
              <w:spacing w:line="500" w:lineRule="exact"/>
              <w:jc w:val="right"/>
            </w:pP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72A3" w:rsidRDefault="00E31A82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鉴定意见：</w:t>
            </w:r>
          </w:p>
          <w:p w:rsidR="008772A3" w:rsidRPr="004C19C7" w:rsidRDefault="008772A3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</w:rPr>
            </w:pPr>
          </w:p>
          <w:p w:rsidR="008772A3" w:rsidRPr="004C19C7" w:rsidRDefault="008772A3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</w:rPr>
            </w:pPr>
          </w:p>
          <w:p w:rsidR="008772A3" w:rsidRPr="004C19C7" w:rsidRDefault="008772A3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</w:rPr>
            </w:pPr>
          </w:p>
          <w:p w:rsidR="008772A3" w:rsidRPr="004C19C7" w:rsidRDefault="008772A3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</w:rPr>
            </w:pPr>
          </w:p>
          <w:p w:rsidR="008772A3" w:rsidRDefault="00E31A82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负责人（签字）：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盖章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）</w:t>
            </w:r>
          </w:p>
          <w:p w:rsidR="008772A3" w:rsidRDefault="00E31A82">
            <w:pPr>
              <w:widowControl/>
              <w:spacing w:line="500" w:lineRule="exact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772A3">
        <w:trPr>
          <w:trHeight w:val="624"/>
        </w:trPr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学工部</w:t>
            </w:r>
          </w:p>
          <w:p w:rsidR="008772A3" w:rsidRDefault="00E31A82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鉴定</w:t>
            </w:r>
            <w:r>
              <w:rPr>
                <w:rFonts w:ascii="仿宋_GB2312" w:eastAsia="仿宋_GB2312" w:hAnsi="黑体" w:hint="eastAsia"/>
                <w:sz w:val="24"/>
              </w:rPr>
              <w:t>意见</w:t>
            </w: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3" w:rsidRDefault="00E31A82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考核评价：优秀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合格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不合格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□</w:t>
            </w:r>
          </w:p>
        </w:tc>
      </w:tr>
      <w:tr w:rsidR="008772A3">
        <w:trPr>
          <w:trHeight w:val="3334"/>
        </w:trPr>
        <w:tc>
          <w:tcPr>
            <w:tcW w:w="1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2A3" w:rsidRDefault="008772A3">
            <w:pPr>
              <w:spacing w:line="500" w:lineRule="exact"/>
              <w:jc w:val="center"/>
              <w:rPr>
                <w:rFonts w:ascii="仿宋_GB2312" w:eastAsia="仿宋_GB2312" w:hAnsi="黑体"/>
                <w:sz w:val="24"/>
              </w:rPr>
            </w:pPr>
          </w:p>
        </w:tc>
        <w:tc>
          <w:tcPr>
            <w:tcW w:w="80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2A3" w:rsidRDefault="00E31A82">
            <w:pPr>
              <w:widowControl/>
              <w:spacing w:line="5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鉴定意见：</w:t>
            </w:r>
          </w:p>
          <w:p w:rsidR="008772A3" w:rsidRPr="004C19C7" w:rsidRDefault="008772A3">
            <w:pPr>
              <w:spacing w:line="500" w:lineRule="exact"/>
              <w:ind w:left="-108"/>
              <w:rPr>
                <w:rFonts w:ascii="仿宋_GB2312" w:eastAsia="仿宋_GB2312" w:hAnsi="仿宋_GB2312" w:cs="仿宋_GB2312"/>
              </w:rPr>
            </w:pPr>
          </w:p>
          <w:p w:rsidR="008772A3" w:rsidRPr="004C19C7" w:rsidRDefault="008772A3">
            <w:pPr>
              <w:spacing w:line="500" w:lineRule="exact"/>
              <w:ind w:left="-108"/>
              <w:rPr>
                <w:rFonts w:ascii="仿宋_GB2312" w:eastAsia="仿宋_GB2312" w:hAnsi="仿宋_GB2312" w:cs="仿宋_GB2312"/>
              </w:rPr>
            </w:pPr>
          </w:p>
          <w:p w:rsidR="008772A3" w:rsidRPr="004C19C7" w:rsidRDefault="008772A3">
            <w:pPr>
              <w:spacing w:line="500" w:lineRule="exact"/>
              <w:ind w:left="-108"/>
              <w:rPr>
                <w:rFonts w:ascii="仿宋_GB2312" w:eastAsia="仿宋_GB2312" w:hAnsi="仿宋_GB2312" w:cs="仿宋_GB2312"/>
              </w:rPr>
            </w:pPr>
            <w:bookmarkStart w:id="0" w:name="_GoBack"/>
            <w:bookmarkEnd w:id="0"/>
          </w:p>
          <w:p w:rsidR="008772A3" w:rsidRPr="004C19C7" w:rsidRDefault="008772A3">
            <w:pPr>
              <w:spacing w:line="500" w:lineRule="exact"/>
              <w:ind w:left="-108"/>
              <w:rPr>
                <w:rFonts w:ascii="仿宋_GB2312" w:eastAsia="仿宋_GB2312" w:hAnsi="仿宋_GB2312" w:cs="仿宋_GB2312"/>
              </w:rPr>
            </w:pPr>
          </w:p>
          <w:p w:rsidR="008772A3" w:rsidRDefault="00E31A82">
            <w:pPr>
              <w:spacing w:line="50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负责人（签字）：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章）</w:t>
            </w:r>
          </w:p>
          <w:p w:rsidR="008772A3" w:rsidRDefault="00E31A82">
            <w:pPr>
              <w:spacing w:line="500" w:lineRule="exact"/>
              <w:ind w:firstLineChars="2050" w:firstLine="4920"/>
              <w:jc w:val="righ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8772A3" w:rsidRDefault="00E31A82">
      <w:pPr>
        <w:spacing w:beforeLines="50" w:before="156"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int="eastAsia"/>
          <w:sz w:val="24"/>
        </w:rPr>
        <w:t>备注：</w:t>
      </w:r>
      <w:r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Ansi="仿宋_GB2312" w:cs="仿宋_GB2312" w:hint="eastAsia"/>
          <w:sz w:val="24"/>
        </w:rPr>
        <w:t>表格用</w:t>
      </w:r>
      <w:r>
        <w:rPr>
          <w:rFonts w:ascii="仿宋_GB2312" w:eastAsia="仿宋_GB2312" w:hAnsi="仿宋_GB2312" w:cs="仿宋_GB2312"/>
          <w:sz w:val="24"/>
        </w:rPr>
        <w:t>A4</w:t>
      </w:r>
      <w:r>
        <w:rPr>
          <w:rFonts w:ascii="仿宋_GB2312" w:eastAsia="仿宋_GB2312" w:hAnsi="仿宋_GB2312" w:cs="仿宋_GB2312" w:hint="eastAsia"/>
          <w:sz w:val="24"/>
        </w:rPr>
        <w:t>纸正反面打印，不得随意调整格式。</w:t>
      </w:r>
    </w:p>
    <w:p w:rsidR="008772A3" w:rsidRDefault="00E31A82">
      <w:pPr>
        <w:spacing w:line="360" w:lineRule="auto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2.</w:t>
      </w:r>
      <w:r>
        <w:rPr>
          <w:rFonts w:ascii="仿宋_GB2312" w:eastAsia="仿宋_GB2312" w:hAnsi="仿宋_GB2312" w:cs="仿宋_GB2312" w:hint="eastAsia"/>
          <w:sz w:val="24"/>
        </w:rPr>
        <w:t>聘期考核合格和优秀者，鉴定表存入个人档案。</w:t>
      </w:r>
    </w:p>
    <w:sectPr w:rsidR="008772A3">
      <w:footerReference w:type="even" r:id="rId7"/>
      <w:footerReference w:type="default" r:id="rId8"/>
      <w:pgSz w:w="11906" w:h="16838"/>
      <w:pgMar w:top="1481" w:right="1531" w:bottom="1477" w:left="1531" w:header="851" w:footer="1701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A82" w:rsidRDefault="00E31A82">
      <w:pPr>
        <w:spacing w:line="240" w:lineRule="auto"/>
      </w:pPr>
      <w:r>
        <w:separator/>
      </w:r>
    </w:p>
  </w:endnote>
  <w:endnote w:type="continuationSeparator" w:id="0">
    <w:p w:rsidR="00E31A82" w:rsidRDefault="00E31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2A3" w:rsidRDefault="00E31A82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8772A3" w:rsidRDefault="008772A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72A3" w:rsidRDefault="00E31A82">
    <w:pPr>
      <w:pStyle w:val="a3"/>
      <w:framePr w:wrap="around" w:vAnchor="text" w:hAnchor="margin" w:xAlign="outside" w:y="1"/>
      <w:ind w:leftChars="140" w:left="392" w:rightChars="140" w:right="392"/>
      <w:rPr>
        <w:rStyle w:val="a4"/>
        <w:rFonts w:ascii="宋体" w:hAnsi="宋体"/>
        <w:sz w:val="28"/>
      </w:rPr>
    </w:pPr>
    <w:r>
      <w:rPr>
        <w:rStyle w:val="a4"/>
        <w:rFonts w:ascii="仿宋_GB2312" w:hint="eastAsia"/>
        <w:sz w:val="24"/>
      </w:rPr>
      <w:t>—</w:t>
    </w:r>
    <w:r>
      <w:rPr>
        <w:rStyle w:val="a4"/>
        <w:rFonts w:ascii="仿宋_GB2312" w:hint="eastAsia"/>
        <w:sz w:val="24"/>
      </w:rPr>
      <w:t xml:space="preserve"> </w:t>
    </w:r>
    <w:r>
      <w:rPr>
        <w:rFonts w:ascii="宋体" w:hAnsi="宋体"/>
        <w:sz w:val="24"/>
      </w:rPr>
      <w:fldChar w:fldCharType="begin"/>
    </w:r>
    <w:r>
      <w:rPr>
        <w:rStyle w:val="a4"/>
        <w:rFonts w:ascii="宋体" w:hAnsi="宋体"/>
        <w:sz w:val="24"/>
      </w:rPr>
      <w:instrText xml:space="preserve">PAGE  </w:instrText>
    </w:r>
    <w:r>
      <w:rPr>
        <w:rFonts w:ascii="宋体" w:hAnsi="宋体"/>
        <w:sz w:val="24"/>
      </w:rPr>
      <w:fldChar w:fldCharType="separate"/>
    </w:r>
    <w:r w:rsidR="004C19C7">
      <w:rPr>
        <w:rStyle w:val="a4"/>
        <w:rFonts w:ascii="宋体" w:hAnsi="宋体"/>
        <w:noProof/>
        <w:sz w:val="24"/>
      </w:rPr>
      <w:t>2</w:t>
    </w:r>
    <w:r>
      <w:rPr>
        <w:rFonts w:ascii="宋体" w:hAnsi="宋体"/>
        <w:sz w:val="24"/>
      </w:rPr>
      <w:fldChar w:fldCharType="end"/>
    </w:r>
    <w:r>
      <w:rPr>
        <w:rStyle w:val="a4"/>
        <w:rFonts w:ascii="仿宋_GB2312" w:hint="eastAsia"/>
        <w:sz w:val="24"/>
      </w:rPr>
      <w:t xml:space="preserve"> </w:t>
    </w:r>
    <w:r>
      <w:rPr>
        <w:rStyle w:val="a4"/>
        <w:rFonts w:ascii="仿宋_GB2312" w:hint="eastAsia"/>
        <w:sz w:val="24"/>
      </w:rPr>
      <w:t>—</w:t>
    </w:r>
  </w:p>
  <w:p w:rsidR="008772A3" w:rsidRDefault="008772A3">
    <w:pPr>
      <w:pStyle w:val="a3"/>
      <w:framePr w:hSpace="227" w:wrap="around" w:vAnchor="page" w:hAnchor="page" w:x="1532" w:yAlign="top"/>
      <w:ind w:right="360" w:firstLine="360"/>
      <w:rPr>
        <w:rStyle w:val="a4"/>
      </w:rPr>
    </w:pPr>
  </w:p>
  <w:p w:rsidR="008772A3" w:rsidRDefault="008772A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A82" w:rsidRDefault="00E31A82">
      <w:pPr>
        <w:spacing w:line="240" w:lineRule="auto"/>
      </w:pPr>
      <w:r>
        <w:separator/>
      </w:r>
    </w:p>
  </w:footnote>
  <w:footnote w:type="continuationSeparator" w:id="0">
    <w:p w:rsidR="00E31A82" w:rsidRDefault="00E31A8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A3"/>
    <w:rsid w:val="004C19C7"/>
    <w:rsid w:val="008772A3"/>
    <w:rsid w:val="00B80130"/>
    <w:rsid w:val="00E31A82"/>
    <w:rsid w:val="2735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5FF26B"/>
  <w15:docId w15:val="{67C4A1E0-31AF-4AC7-8C15-FB0969DD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customStyle="1" w:styleId="Style8">
    <w:name w:val="_Style 8"/>
    <w:basedOn w:val="a"/>
    <w:semiHidden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styleId="a5">
    <w:name w:val="header"/>
    <w:basedOn w:val="a"/>
    <w:link w:val="a6"/>
    <w:rsid w:val="004C19C7"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C19C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蔺晓晴</cp:lastModifiedBy>
  <cp:revision>2</cp:revision>
  <dcterms:created xsi:type="dcterms:W3CDTF">2021-09-12T09:29:00Z</dcterms:created>
  <dcterms:modified xsi:type="dcterms:W3CDTF">2021-09-13T09:00:00Z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CC7DD3E1621F44D194C579B4F92765F6</vt:lpwstr>
  </property>
</Properties>
</file>