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CAB4C">
      <w:pPr>
        <w:pStyle w:val="2"/>
        <w:jc w:val="center"/>
        <w:rPr>
          <w:rFonts w:ascii="方正小标宋简体" w:hAnsi="方正小标宋简体" w:eastAsia="方正小标宋简体" w:cs="方正小标宋简体"/>
          <w:b/>
          <w:bCs w:val="0"/>
          <w:sz w:val="36"/>
          <w:szCs w:val="36"/>
        </w:rPr>
      </w:pPr>
      <w:r>
        <w:rPr>
          <w:rFonts w:hint="eastAsia" w:ascii="方正小标宋简体" w:hAnsi="方正小标宋简体" w:eastAsia="方正小标宋简体" w:cs="方正小标宋简体"/>
          <w:b/>
          <w:bCs w:val="0"/>
          <w:sz w:val="36"/>
          <w:szCs w:val="36"/>
        </w:rPr>
        <w:t>附件一：20</w:t>
      </w:r>
      <w:r>
        <w:rPr>
          <w:rFonts w:ascii="方正小标宋简体" w:hAnsi="方正小标宋简体" w:eastAsia="方正小标宋简体" w:cs="方正小标宋简体"/>
          <w:b/>
          <w:bCs w:val="0"/>
          <w:sz w:val="36"/>
          <w:szCs w:val="36"/>
        </w:rPr>
        <w:t>2</w:t>
      </w:r>
      <w:r>
        <w:rPr>
          <w:rFonts w:hint="eastAsia" w:ascii="方正小标宋简体" w:hAnsi="方正小标宋简体" w:eastAsia="方正小标宋简体" w:cs="方正小标宋简体"/>
          <w:b/>
          <w:bCs w:val="0"/>
          <w:sz w:val="36"/>
          <w:szCs w:val="36"/>
          <w:lang w:val="en-US" w:eastAsia="zh-CN"/>
        </w:rPr>
        <w:t>6</w:t>
      </w:r>
      <w:r>
        <w:rPr>
          <w:rFonts w:hint="eastAsia" w:ascii="方正小标宋简体" w:hAnsi="方正小标宋简体" w:eastAsia="方正小标宋简体" w:cs="方正小标宋简体"/>
          <w:b/>
          <w:bCs w:val="0"/>
          <w:sz w:val="36"/>
          <w:szCs w:val="36"/>
        </w:rPr>
        <w:t>年暑期社会实践评奖评优方案</w:t>
      </w:r>
    </w:p>
    <w:p w14:paraId="2A5709C1">
      <w:pPr>
        <w:pStyle w:val="5"/>
        <w:shd w:val="clear" w:color="auto" w:fill="FFFFFF"/>
        <w:spacing w:beforeAutospacing="0" w:afterAutospacing="0" w:line="560" w:lineRule="exact"/>
        <w:rPr>
          <w:rFonts w:ascii="黑体" w:hAnsi="黑体" w:eastAsia="黑体" w:cs="黑体"/>
          <w:bCs/>
          <w:sz w:val="32"/>
          <w:szCs w:val="32"/>
        </w:rPr>
      </w:pPr>
      <w:r>
        <w:rPr>
          <w:rFonts w:hint="eastAsia" w:ascii="黑体" w:hAnsi="黑体" w:eastAsia="黑体" w:cs="黑体"/>
          <w:bCs/>
          <w:sz w:val="32"/>
          <w:szCs w:val="32"/>
        </w:rPr>
        <w:t>一、集体类</w:t>
      </w:r>
    </w:p>
    <w:p w14:paraId="1455B827">
      <w:pPr>
        <w:pStyle w:val="5"/>
        <w:shd w:val="clear" w:color="auto" w:fill="FFFFFF"/>
        <w:spacing w:beforeAutospacing="0" w:afterAutospacing="0" w:line="560" w:lineRule="exact"/>
        <w:rPr>
          <w:rFonts w:ascii="楷体_GB2312" w:hAnsi="楷体_GB2312" w:eastAsia="楷体_GB2312" w:cs="楷体_GB2312"/>
          <w:b/>
          <w:sz w:val="32"/>
          <w:szCs w:val="32"/>
        </w:rPr>
      </w:pPr>
      <w:r>
        <w:rPr>
          <w:rFonts w:hint="eastAsia" w:ascii="楷体_GB2312" w:hAnsi="楷体_GB2312" w:eastAsia="楷体_GB2312" w:cs="楷体_GB2312"/>
          <w:b/>
          <w:sz w:val="32"/>
          <w:szCs w:val="32"/>
        </w:rPr>
        <w:t>（一）优秀团队</w:t>
      </w:r>
    </w:p>
    <w:p w14:paraId="4DF24BF4">
      <w:pPr>
        <w:widowControl/>
        <w:shd w:val="clear" w:color="auto" w:fill="FFFFFF"/>
        <w:spacing w:line="560" w:lineRule="exact"/>
        <w:ind w:firstLine="640" w:firstLineChars="200"/>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优秀团队有明确的主题且围绕活动主题，深入城乡基层，发挥专业特长，为基层群众提供切实有效的服务；安全信息上报及时，内容完善；有比较周密的活动计划，产生一定的社会效应和经济效益；有媒体进行正面宣传报道。</w:t>
      </w:r>
    </w:p>
    <w:p w14:paraId="2C469B3D">
      <w:pPr>
        <w:widowControl/>
        <w:shd w:val="clear" w:color="auto" w:fill="FFFFFF"/>
        <w:spacing w:line="560" w:lineRule="exact"/>
        <w:jc w:val="left"/>
        <w:rPr>
          <w:rFonts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评选流程：</w:t>
      </w:r>
    </w:p>
    <w:p w14:paraId="5701456B">
      <w:pPr>
        <w:pStyle w:val="5"/>
        <w:shd w:val="clear" w:color="auto" w:fill="FFFFFF"/>
        <w:spacing w:beforeAutospacing="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rPr>
        <w:t>各学院自行组织院级答辩，以百分制对团队进行评分，综合得出团队最终成绩，</w:t>
      </w:r>
      <w:r>
        <w:rPr>
          <w:rFonts w:hint="eastAsia" w:ascii="仿宋_GB2312" w:hAnsi="仿宋_GB2312" w:eastAsia="仿宋_GB2312" w:cs="仿宋_GB2312"/>
          <w:color w:val="000000"/>
          <w:sz w:val="32"/>
          <w:szCs w:val="32"/>
        </w:rPr>
        <w:t>依据名额分配表（</w:t>
      </w:r>
      <w:r>
        <w:rPr>
          <w:rFonts w:hint="eastAsia" w:ascii="仿宋_GB2312" w:hAnsi="仿宋_GB2312" w:eastAsia="仿宋_GB2312" w:cs="仿宋_GB2312"/>
          <w:sz w:val="32"/>
          <w:szCs w:val="32"/>
        </w:rPr>
        <w:t>附件</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）推选优秀团队名单。被推选团队须按要求填写申报表，并以“团队编号+团队名称+优秀团队申报表”命名，如“2</w:t>
      </w:r>
      <w:r>
        <w:rPr>
          <w:rFonts w:ascii="仿宋_GB2312" w:hAnsi="仿宋_GB2312" w:eastAsia="仿宋_GB2312" w:cs="仿宋_GB2312"/>
          <w:sz w:val="32"/>
          <w:szCs w:val="32"/>
        </w:rPr>
        <w:t>02</w:t>
      </w:r>
      <w:r>
        <w:rPr>
          <w:rFonts w:hint="eastAsia" w:ascii="仿宋_GB2312" w:hAnsi="仿宋_GB2312" w:eastAsia="仿宋_GB2312" w:cs="仿宋_GB2312"/>
          <w:sz w:val="32"/>
          <w:szCs w:val="32"/>
          <w:lang w:val="en-US" w:eastAsia="zh-CN"/>
        </w:rPr>
        <w:t>6</w:t>
      </w:r>
      <w:r>
        <w:rPr>
          <w:rFonts w:ascii="仿宋_GB2312" w:hAnsi="仿宋_GB2312" w:eastAsia="仿宋_GB2312" w:cs="仿宋_GB2312"/>
          <w:sz w:val="32"/>
          <w:szCs w:val="32"/>
        </w:rPr>
        <w:t>010101‘</w:t>
      </w:r>
      <w:r>
        <w:rPr>
          <w:rFonts w:hint="eastAsia" w:ascii="仿宋_GB2312" w:hAnsi="仿宋_GB2312" w:eastAsia="仿宋_GB2312" w:cs="仿宋_GB2312"/>
          <w:sz w:val="32"/>
          <w:szCs w:val="32"/>
        </w:rPr>
        <w:t>情系大地，逐梦中国</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社会实践团优秀团队申报表”。</w:t>
      </w:r>
    </w:p>
    <w:p w14:paraId="616F0BA1">
      <w:pPr>
        <w:pStyle w:val="5"/>
        <w:shd w:val="clear" w:color="auto" w:fill="FFFFFF"/>
        <w:spacing w:beforeAutospacing="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rPr>
        <w:t>校团委组织校级答辩，根据成绩评选出优秀团队一等奖、二等奖、三等奖，其中校级优秀团队一等奖名额为</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3.07</w:t>
      </w:r>
      <w:r>
        <w:rPr>
          <w:rFonts w:hint="eastAsia" w:ascii="仿宋_GB2312" w:hAnsi="仿宋_GB2312" w:eastAsia="仿宋_GB2312" w:cs="仿宋_GB2312"/>
          <w:sz w:val="32"/>
          <w:szCs w:val="32"/>
        </w:rPr>
        <w:t>%）；二等奖名额为</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4.1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）；三等奖名额为</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8.5</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），共计</w:t>
      </w:r>
      <w:r>
        <w:rPr>
          <w:rFonts w:hint="eastAsia" w:ascii="仿宋_GB2312" w:hAnsi="仿宋_GB2312" w:eastAsia="仿宋_GB2312" w:cs="仿宋_GB2312"/>
          <w:sz w:val="32"/>
          <w:szCs w:val="32"/>
          <w:lang w:val="en-US" w:eastAsia="zh-CN"/>
        </w:rPr>
        <w:t>46</w:t>
      </w:r>
      <w:r>
        <w:rPr>
          <w:rFonts w:hint="eastAsia" w:ascii="仿宋_GB2312" w:hAnsi="仿宋_GB2312" w:eastAsia="仿宋_GB2312" w:cs="仿宋_GB2312"/>
          <w:sz w:val="32"/>
          <w:szCs w:val="32"/>
        </w:rPr>
        <w:t>支团队。</w:t>
      </w:r>
    </w:p>
    <w:p w14:paraId="6C618D60">
      <w:pPr>
        <w:pStyle w:val="5"/>
        <w:shd w:val="clear" w:color="auto" w:fill="FFFFFF"/>
        <w:spacing w:beforeAutospacing="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注：若发现以下情况，则取消该团队全部评奖评优资格。</w:t>
      </w:r>
    </w:p>
    <w:p w14:paraId="6CB1CD07">
      <w:pPr>
        <w:pStyle w:val="5"/>
        <w:numPr>
          <w:ilvl w:val="0"/>
          <w:numId w:val="1"/>
        </w:numPr>
        <w:shd w:val="clear" w:color="auto" w:fill="FFFFFF"/>
        <w:spacing w:beforeAutospacing="0" w:afterAutospacing="0"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未完成实践任务但申请结项；</w:t>
      </w:r>
    </w:p>
    <w:p w14:paraId="59A3356E">
      <w:pPr>
        <w:pStyle w:val="5"/>
        <w:numPr>
          <w:ilvl w:val="0"/>
          <w:numId w:val="1"/>
        </w:numPr>
        <w:shd w:val="clear" w:color="auto" w:fill="FFFFFF"/>
        <w:spacing w:beforeAutospacing="0" w:afterAutospacing="0"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调研报告内容、数据造假；</w:t>
      </w:r>
    </w:p>
    <w:p w14:paraId="0335B89F">
      <w:pPr>
        <w:pStyle w:val="5"/>
        <w:numPr>
          <w:ilvl w:val="0"/>
          <w:numId w:val="1"/>
        </w:numPr>
        <w:shd w:val="clear" w:color="auto" w:fill="FFFFFF"/>
        <w:spacing w:beforeAutospacing="0" w:afterAutospacing="0"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申报实践类型与实际答辩实践类型不符；</w:t>
      </w:r>
    </w:p>
    <w:p w14:paraId="4D3CFBFF">
      <w:pPr>
        <w:pStyle w:val="5"/>
        <w:numPr>
          <w:ilvl w:val="0"/>
          <w:numId w:val="1"/>
        </w:numPr>
        <w:shd w:val="clear" w:color="auto" w:fill="FFFFFF"/>
        <w:spacing w:beforeAutospacing="0" w:afterAutospacing="0"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实践安全信息上报被标记3次及以上。</w:t>
      </w:r>
    </w:p>
    <w:p w14:paraId="5C4A4068">
      <w:pPr>
        <w:pStyle w:val="5"/>
        <w:shd w:val="clear" w:color="auto" w:fill="FFFFFF"/>
        <w:spacing w:beforeAutospacing="0" w:afterAutospacing="0" w:line="560" w:lineRule="exact"/>
        <w:rPr>
          <w:rFonts w:ascii="楷体_GB2312" w:hAnsi="楷体_GB2312" w:eastAsia="楷体_GB2312" w:cs="楷体_GB2312"/>
          <w:b/>
          <w:sz w:val="32"/>
          <w:szCs w:val="32"/>
        </w:rPr>
      </w:pPr>
      <w:r>
        <w:rPr>
          <w:rFonts w:hint="eastAsia" w:ascii="楷体_GB2312" w:hAnsi="楷体_GB2312" w:eastAsia="楷体_GB2312" w:cs="楷体_GB2312"/>
          <w:b/>
          <w:sz w:val="32"/>
          <w:szCs w:val="32"/>
        </w:rPr>
        <w:t>（二）优秀组织单位</w:t>
      </w:r>
    </w:p>
    <w:p w14:paraId="746FDD24">
      <w:pPr>
        <w:pStyle w:val="5"/>
        <w:shd w:val="clear" w:color="auto" w:fill="FFFFFF"/>
        <w:spacing w:beforeAutospacing="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优秀组织单位评选对象为各学院分团委，须贯彻落实今年社会实践活动的工作要求和部署，认真研究制定本单位活动方案；组织发动及时广泛，筹备工作深入细致；重视团队过程化管理，及时上报安全信息。</w:t>
      </w:r>
    </w:p>
    <w:p w14:paraId="1DED01B2">
      <w:pPr>
        <w:pStyle w:val="5"/>
        <w:shd w:val="clear" w:color="auto" w:fill="FFFFFF"/>
        <w:spacing w:beforeAutospacing="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参评组织单位须按要求填写申报表，并以“学院名称+团队名称+优秀组织单位申报表”命名。获奖单位名额为</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个。</w:t>
      </w:r>
    </w:p>
    <w:p w14:paraId="128F0CFD">
      <w:pPr>
        <w:pStyle w:val="5"/>
        <w:shd w:val="clear" w:color="auto" w:fill="FFFFFF"/>
        <w:spacing w:beforeAutospacing="0" w:afterAutospacing="0" w:line="560" w:lineRule="exact"/>
        <w:rPr>
          <w:rFonts w:ascii="仿宋_GB2312" w:hAnsi="仿宋_GB2312" w:eastAsia="仿宋_GB2312" w:cs="仿宋_GB2312"/>
          <w:b/>
          <w:sz w:val="32"/>
          <w:szCs w:val="32"/>
        </w:rPr>
      </w:pPr>
      <w:r>
        <w:rPr>
          <w:rFonts w:hint="eastAsia" w:ascii="黑体" w:hAnsi="黑体" w:eastAsia="黑体" w:cs="黑体"/>
          <w:bCs/>
          <w:sz w:val="32"/>
          <w:szCs w:val="32"/>
        </w:rPr>
        <w:t>二、个人类</w:t>
      </w:r>
    </w:p>
    <w:p w14:paraId="0886B8DF">
      <w:pPr>
        <w:pStyle w:val="5"/>
        <w:shd w:val="clear" w:color="auto" w:fill="FFFFFF"/>
        <w:spacing w:beforeAutospacing="0" w:afterAutospacing="0" w:line="560" w:lineRule="exact"/>
        <w:rPr>
          <w:rFonts w:ascii="楷体_GB2312" w:hAnsi="楷体_GB2312" w:eastAsia="楷体_GB2312" w:cs="楷体_GB2312"/>
          <w:b/>
          <w:sz w:val="32"/>
          <w:szCs w:val="32"/>
        </w:rPr>
      </w:pPr>
      <w:r>
        <w:rPr>
          <w:rFonts w:hint="eastAsia" w:ascii="楷体_GB2312" w:hAnsi="楷体_GB2312" w:eastAsia="楷体_GB2312" w:cs="楷体_GB2312"/>
          <w:b/>
          <w:sz w:val="32"/>
          <w:szCs w:val="32"/>
        </w:rPr>
        <w:t>（一）先进工作者</w:t>
      </w:r>
    </w:p>
    <w:p w14:paraId="2C892310">
      <w:pPr>
        <w:pStyle w:val="5"/>
        <w:shd w:val="clear" w:color="auto" w:fill="FFFFFF"/>
        <w:spacing w:beforeAutospacing="0" w:afterAutospacing="0" w:line="560" w:lineRule="exact"/>
        <w:ind w:firstLine="640" w:firstLineChars="20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sz w:val="32"/>
          <w:szCs w:val="32"/>
        </w:rPr>
        <w:t>先进工作者参评对象为</w:t>
      </w:r>
      <w:r>
        <w:rPr>
          <w:rFonts w:hint="eastAsia" w:ascii="仿宋_GB2312" w:hAnsi="仿宋_GB2312" w:eastAsia="仿宋_GB2312" w:cs="仿宋_GB2312"/>
          <w:color w:val="000000"/>
          <w:sz w:val="32"/>
          <w:szCs w:val="32"/>
          <w:shd w:val="clear" w:color="auto" w:fill="FFFFFF"/>
        </w:rPr>
        <w:t>社会实践管理工作者。各学院依据名额分配表（</w:t>
      </w:r>
      <w:r>
        <w:rPr>
          <w:rFonts w:hint="eastAsia" w:ascii="仿宋_GB2312" w:hAnsi="仿宋_GB2312" w:eastAsia="仿宋_GB2312" w:cs="仿宋_GB2312"/>
          <w:sz w:val="32"/>
          <w:szCs w:val="32"/>
        </w:rPr>
        <w:t>附件</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）进行推选上报至校团委，被推选个人须按要求填写申报表，并以“学院名称+姓名+先进工作者申报表”命名。校团委依据申报材料予以评奖。获奖人数为2</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人。</w:t>
      </w:r>
    </w:p>
    <w:p w14:paraId="6C824D15">
      <w:pPr>
        <w:pStyle w:val="5"/>
        <w:shd w:val="clear" w:color="auto" w:fill="FFFFFF"/>
        <w:spacing w:beforeAutospacing="0" w:afterAutospacing="0" w:line="560" w:lineRule="exact"/>
        <w:rPr>
          <w:rFonts w:ascii="楷体_GB2312" w:hAnsi="楷体_GB2312" w:eastAsia="楷体_GB2312" w:cs="楷体_GB2312"/>
          <w:b/>
          <w:sz w:val="32"/>
          <w:szCs w:val="32"/>
        </w:rPr>
      </w:pPr>
      <w:r>
        <w:rPr>
          <w:rFonts w:hint="eastAsia" w:ascii="楷体_GB2312" w:hAnsi="楷体_GB2312" w:eastAsia="楷体_GB2312" w:cs="楷体_GB2312"/>
          <w:b/>
          <w:sz w:val="32"/>
          <w:szCs w:val="32"/>
        </w:rPr>
        <w:t>（二）优秀指导老师</w:t>
      </w:r>
    </w:p>
    <w:p w14:paraId="2B1A92F9">
      <w:pPr>
        <w:pStyle w:val="5"/>
        <w:shd w:val="clear" w:color="auto" w:fill="FFFFFF"/>
        <w:spacing w:beforeAutospacing="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优秀指导老师参评对象为社会实践团指导老师，将结合指导老师跟团情况和团队奖项综合评定。获奖人数为</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人。</w:t>
      </w:r>
    </w:p>
    <w:p w14:paraId="1BF59612">
      <w:pPr>
        <w:pStyle w:val="5"/>
        <w:shd w:val="clear" w:color="auto" w:fill="FFFFFF"/>
        <w:spacing w:beforeAutospacing="0" w:afterAutospacing="0" w:line="560" w:lineRule="exact"/>
        <w:rPr>
          <w:rFonts w:ascii="楷体_GB2312" w:hAnsi="楷体_GB2312" w:eastAsia="楷体_GB2312" w:cs="楷体_GB2312"/>
          <w:b/>
          <w:sz w:val="32"/>
          <w:szCs w:val="32"/>
        </w:rPr>
      </w:pPr>
      <w:r>
        <w:rPr>
          <w:rFonts w:hint="eastAsia" w:ascii="楷体_GB2312" w:hAnsi="楷体_GB2312" w:eastAsia="楷体_GB2312" w:cs="楷体_GB2312"/>
          <w:b/>
          <w:sz w:val="32"/>
          <w:szCs w:val="32"/>
        </w:rPr>
        <w:t>（三）优秀团长</w:t>
      </w:r>
    </w:p>
    <w:p w14:paraId="451765BE">
      <w:pPr>
        <w:pStyle w:val="5"/>
        <w:shd w:val="clear" w:color="auto" w:fill="FFFFFF"/>
        <w:spacing w:beforeAutospacing="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优秀团长参评对象为社会实践团团长。</w:t>
      </w:r>
      <w:r>
        <w:rPr>
          <w:rFonts w:hint="eastAsia" w:ascii="仿宋_GB2312" w:hAnsi="仿宋_GB2312" w:eastAsia="仿宋_GB2312" w:cs="仿宋_GB2312"/>
          <w:color w:val="000000"/>
          <w:sz w:val="32"/>
          <w:szCs w:val="32"/>
          <w:shd w:val="clear" w:color="auto" w:fill="FFFFFF"/>
        </w:rPr>
        <w:t>各学院依据名额分配表（</w:t>
      </w:r>
      <w:r>
        <w:rPr>
          <w:rFonts w:hint="eastAsia" w:ascii="仿宋_GB2312" w:hAnsi="仿宋_GB2312" w:eastAsia="仿宋_GB2312" w:cs="仿宋_GB2312"/>
          <w:sz w:val="32"/>
          <w:szCs w:val="32"/>
        </w:rPr>
        <w:t>附件</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）进行推选上报至校团委，被推选个人须按要求填写申报表，并以“学院名称+姓名+优秀团长申报表”命名，校团委依据团队成绩、申报材料予以评奖。获奖人数为</w:t>
      </w:r>
      <w:r>
        <w:rPr>
          <w:rFonts w:hint="eastAsia" w:ascii="仿宋_GB2312" w:hAnsi="仿宋_GB2312" w:eastAsia="仿宋_GB2312" w:cs="仿宋_GB2312"/>
          <w:sz w:val="32"/>
          <w:szCs w:val="32"/>
          <w:lang w:val="en-US" w:eastAsia="zh-CN"/>
        </w:rPr>
        <w:t>60</w:t>
      </w:r>
      <w:r>
        <w:rPr>
          <w:rFonts w:hint="eastAsia" w:ascii="仿宋_GB2312" w:hAnsi="仿宋_GB2312" w:eastAsia="仿宋_GB2312" w:cs="仿宋_GB2312"/>
          <w:sz w:val="32"/>
          <w:szCs w:val="32"/>
        </w:rPr>
        <w:t>人。注意事项同优秀团队。</w:t>
      </w:r>
    </w:p>
    <w:p w14:paraId="525A351C">
      <w:pPr>
        <w:pStyle w:val="5"/>
        <w:shd w:val="clear" w:color="auto" w:fill="FFFFFF"/>
        <w:spacing w:beforeAutospacing="0" w:afterAutospacing="0" w:line="560" w:lineRule="exact"/>
        <w:rPr>
          <w:rFonts w:ascii="楷体_GB2312" w:hAnsi="楷体_GB2312" w:eastAsia="楷体_GB2312" w:cs="楷体_GB2312"/>
          <w:b/>
          <w:sz w:val="32"/>
          <w:szCs w:val="32"/>
        </w:rPr>
      </w:pPr>
      <w:r>
        <w:rPr>
          <w:rFonts w:hint="eastAsia" w:ascii="楷体_GB2312" w:hAnsi="楷体_GB2312" w:eastAsia="楷体_GB2312" w:cs="楷体_GB2312"/>
          <w:b/>
          <w:sz w:val="32"/>
          <w:szCs w:val="32"/>
        </w:rPr>
        <w:t>（四）优秀安全信息员</w:t>
      </w:r>
    </w:p>
    <w:p w14:paraId="452CCF26">
      <w:pPr>
        <w:pStyle w:val="5"/>
        <w:shd w:val="clear" w:color="auto" w:fill="FFFFFF"/>
        <w:spacing w:beforeAutospacing="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优秀安全信息员参评对象为各学院与社会实践团队安全信息员。</w:t>
      </w:r>
      <w:r>
        <w:rPr>
          <w:rFonts w:hint="eastAsia" w:ascii="仿宋_GB2312" w:hAnsi="仿宋_GB2312" w:eastAsia="仿宋_GB2312" w:cs="仿宋_GB2312"/>
          <w:color w:val="000000"/>
          <w:sz w:val="32"/>
          <w:szCs w:val="32"/>
          <w:shd w:val="clear" w:color="auto" w:fill="FFFFFF"/>
        </w:rPr>
        <w:t>各学院依据名额分配表（</w:t>
      </w: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）进行推选上报至校团委，被推选个人须按要求填写申报表，并以“学院名称+姓名+优秀安全信息员申报表”命名。校团委依据申报材料予以评奖。获奖人数为</w:t>
      </w:r>
      <w:r>
        <w:rPr>
          <w:rFonts w:hint="eastAsia" w:ascii="仿宋_GB2312" w:hAnsi="仿宋_GB2312" w:eastAsia="仿宋_GB2312" w:cs="仿宋_GB2312"/>
          <w:sz w:val="32"/>
          <w:szCs w:val="32"/>
          <w:lang w:val="en-US" w:eastAsia="zh-CN"/>
        </w:rPr>
        <w:t>60</w:t>
      </w:r>
      <w:r>
        <w:rPr>
          <w:rFonts w:hint="eastAsia" w:ascii="仿宋_GB2312" w:hAnsi="仿宋_GB2312" w:eastAsia="仿宋_GB2312" w:cs="仿宋_GB2312"/>
          <w:sz w:val="32"/>
          <w:szCs w:val="32"/>
        </w:rPr>
        <w:t>人。</w:t>
      </w:r>
    </w:p>
    <w:p w14:paraId="25359E1C">
      <w:pPr>
        <w:pStyle w:val="5"/>
        <w:shd w:val="clear" w:color="auto" w:fill="FFFFFF"/>
        <w:spacing w:beforeAutospacing="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注：若发现以下情况，则取消其评奖评优资格。</w:t>
      </w:r>
    </w:p>
    <w:p w14:paraId="1B11274A">
      <w:pPr>
        <w:pStyle w:val="5"/>
        <w:numPr>
          <w:ilvl w:val="0"/>
          <w:numId w:val="2"/>
        </w:numPr>
        <w:shd w:val="clear" w:color="auto" w:fill="FFFFFF"/>
        <w:spacing w:beforeAutospacing="0" w:afterAutospacing="0"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连续三天未按时完成安全信息上报任务；</w:t>
      </w:r>
    </w:p>
    <w:p w14:paraId="34C5B4F6">
      <w:pPr>
        <w:pStyle w:val="5"/>
        <w:shd w:val="clear" w:color="auto" w:fill="FFFFFF"/>
        <w:spacing w:beforeAutospacing="0" w:afterAutospacing="0"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实践安全信息虚假上报。</w:t>
      </w:r>
    </w:p>
    <w:p w14:paraId="2C989A4F">
      <w:pPr>
        <w:pStyle w:val="5"/>
        <w:shd w:val="clear" w:color="auto" w:fill="FFFFFF"/>
        <w:spacing w:beforeAutospacing="0" w:afterAutospacing="0" w:line="560" w:lineRule="exact"/>
        <w:rPr>
          <w:rFonts w:ascii="黑体" w:hAnsi="黑体" w:eastAsia="黑体" w:cs="黑体"/>
          <w:bCs/>
          <w:sz w:val="32"/>
          <w:szCs w:val="32"/>
        </w:rPr>
      </w:pPr>
      <w:r>
        <w:rPr>
          <w:rFonts w:hint="eastAsia" w:ascii="黑体" w:hAnsi="黑体" w:eastAsia="黑体" w:cs="黑体"/>
          <w:bCs/>
          <w:sz w:val="32"/>
          <w:szCs w:val="32"/>
        </w:rPr>
        <w:t>三、成果类</w:t>
      </w:r>
    </w:p>
    <w:p w14:paraId="0E08A0F7">
      <w:pPr>
        <w:pStyle w:val="5"/>
        <w:shd w:val="clear" w:color="auto" w:fill="FFFFFF"/>
        <w:spacing w:beforeAutospacing="0" w:afterAutospacing="0" w:line="560" w:lineRule="exact"/>
        <w:rPr>
          <w:rFonts w:ascii="楷体_GB2312" w:hAnsi="楷体_GB2312" w:eastAsia="楷体_GB2312" w:cs="楷体_GB2312"/>
          <w:b/>
          <w:sz w:val="32"/>
          <w:szCs w:val="32"/>
        </w:rPr>
      </w:pPr>
      <w:r>
        <w:rPr>
          <w:rFonts w:hint="eastAsia" w:ascii="楷体_GB2312" w:hAnsi="楷体_GB2312" w:eastAsia="楷体_GB2312" w:cs="楷体_GB2312"/>
          <w:b/>
          <w:sz w:val="32"/>
          <w:szCs w:val="32"/>
        </w:rPr>
        <w:t>（一）优秀调研报告</w:t>
      </w:r>
    </w:p>
    <w:p w14:paraId="236AF3C6">
      <w:pPr>
        <w:pStyle w:val="5"/>
        <w:shd w:val="clear" w:color="auto" w:fill="FFFFFF"/>
        <w:spacing w:beforeAutospacing="0" w:afterAutospacing="0" w:line="560" w:lineRule="exact"/>
        <w:ind w:firstLine="640" w:firstLineChars="200"/>
        <w:rPr>
          <w:rFonts w:ascii="楷体_GB2312" w:hAnsi="楷体_GB2312" w:eastAsia="楷体_GB2312" w:cs="楷体_GB2312"/>
          <w:b/>
          <w:sz w:val="32"/>
          <w:szCs w:val="32"/>
        </w:rPr>
      </w:pPr>
      <w:r>
        <w:rPr>
          <w:rFonts w:hint="eastAsia" w:ascii="仿宋_GB2312" w:hAnsi="仿宋_GB2312" w:eastAsia="仿宋_GB2312" w:cs="仿宋_GB2312"/>
          <w:sz w:val="32"/>
          <w:szCs w:val="32"/>
        </w:rPr>
        <w:t>优秀调研报告参评对象为优秀团队所提交的调研报告。由马克思主义学院评选出</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篇优秀调研报告。</w:t>
      </w:r>
    </w:p>
    <w:p w14:paraId="152E4085">
      <w:pPr>
        <w:pStyle w:val="5"/>
        <w:shd w:val="clear" w:color="auto" w:fill="FFFFFF"/>
        <w:spacing w:beforeAutospacing="0" w:afterAutospacing="0" w:line="560" w:lineRule="exact"/>
        <w:rPr>
          <w:rFonts w:ascii="楷体_GB2312" w:hAnsi="楷体_GB2312" w:eastAsia="楷体_GB2312" w:cs="楷体_GB2312"/>
          <w:b/>
          <w:sz w:val="32"/>
          <w:szCs w:val="32"/>
        </w:rPr>
      </w:pPr>
      <w:r>
        <w:rPr>
          <w:rFonts w:hint="eastAsia" w:ascii="楷体_GB2312" w:hAnsi="楷体_GB2312" w:eastAsia="楷体_GB2312" w:cs="楷体_GB2312"/>
          <w:b/>
          <w:sz w:val="32"/>
          <w:szCs w:val="32"/>
        </w:rPr>
        <w:t>（二）优秀微纪录片</w:t>
      </w:r>
    </w:p>
    <w:p w14:paraId="397812FF">
      <w:pPr>
        <w:pStyle w:val="5"/>
        <w:shd w:val="clear" w:color="auto" w:fill="FFFFFF"/>
        <w:spacing w:beforeAutospacing="0" w:afterAutospacing="0" w:line="560" w:lineRule="exact"/>
        <w:ind w:firstLine="640" w:firstLineChars="200"/>
        <w:rPr>
          <w:rFonts w:ascii="仿宋_GB2312" w:hAnsi="仿宋_GB2312" w:eastAsia="仿宋_GB2312" w:cs="仿宋_GB2312"/>
          <w:sz w:val="32"/>
          <w:szCs w:val="32"/>
        </w:rPr>
      </w:pPr>
      <w:bookmarkStart w:id="0" w:name="OLE_LINK5"/>
      <w:bookmarkStart w:id="1" w:name="OLE_LINK6"/>
      <w:r>
        <w:rPr>
          <w:rFonts w:hint="eastAsia" w:ascii="仿宋_GB2312" w:hAnsi="仿宋_GB2312" w:eastAsia="仿宋_GB2312" w:cs="仿宋_GB2312"/>
          <w:sz w:val="32"/>
          <w:szCs w:val="32"/>
        </w:rPr>
        <w:t>1.反映团队实践主题、思想理念及实践过程的短片，切合实际地还原被拍摄对象的生活原貌，故事表达具有感染力；画面能</w:t>
      </w:r>
      <w:bookmarkStart w:id="8" w:name="_GoBack"/>
      <w:r>
        <w:rPr>
          <w:rFonts w:hint="eastAsia" w:ascii="仿宋_GB2312" w:hAnsi="仿宋_GB2312" w:eastAsia="仿宋_GB2312" w:cs="仿宋_GB2312"/>
          <w:sz w:val="32"/>
          <w:szCs w:val="32"/>
          <w:lang w:eastAsia="zh-CN"/>
        </w:rPr>
        <w:t>最大限度地保证</w:t>
      </w:r>
      <w:bookmarkEnd w:id="8"/>
      <w:r>
        <w:rPr>
          <w:rFonts w:hint="eastAsia" w:ascii="仿宋_GB2312" w:hAnsi="仿宋_GB2312" w:eastAsia="仿宋_GB2312" w:cs="仿宋_GB2312"/>
          <w:sz w:val="32"/>
          <w:szCs w:val="32"/>
        </w:rPr>
        <w:t>清晰度和稳定性，视角的选择恰当；剪辑节奏感良好，背景音乐和画面搭配得当；青春励志、艺术性强、具有思想深度和传播价值。</w:t>
      </w:r>
    </w:p>
    <w:p w14:paraId="0114D19B">
      <w:pPr>
        <w:ind w:firstLine="640" w:firstLineChars="200"/>
        <w:rPr>
          <w:rFonts w:ascii="仿宋_GB2312" w:hAnsi="仿宋_GB2312" w:eastAsia="仿宋_GB2312"/>
          <w:sz w:val="32"/>
          <w:szCs w:val="32"/>
        </w:rPr>
      </w:pPr>
      <w:r>
        <w:rPr>
          <w:rFonts w:hint="eastAsia" w:ascii="仿宋_GB2312" w:hAnsi="仿宋_GB2312" w:eastAsia="仿宋_GB2312" w:cs="仿宋_GB2312"/>
          <w:sz w:val="32"/>
          <w:szCs w:val="32"/>
        </w:rPr>
        <w:t>2.视频建议采用以下常用格式，如（*.</w:t>
      </w:r>
      <w:bookmarkStart w:id="2" w:name="OLE_LINK7"/>
      <w:bookmarkStart w:id="3" w:name="OLE_LINK8"/>
      <w:r>
        <w:rPr>
          <w:rFonts w:hint="eastAsia" w:ascii="仿宋_GB2312" w:hAnsi="仿宋_GB2312" w:eastAsia="仿宋_GB2312" w:cs="仿宋_GB2312"/>
          <w:sz w:val="32"/>
          <w:szCs w:val="32"/>
        </w:rPr>
        <w:t>avi</w:t>
      </w:r>
      <w:bookmarkEnd w:id="2"/>
      <w:bookmarkEnd w:id="3"/>
      <w:r>
        <w:rPr>
          <w:rFonts w:hint="eastAsia" w:ascii="仿宋_GB2312" w:hAnsi="仿宋_GB2312" w:eastAsia="仿宋_GB2312" w:cs="仿宋_GB2312"/>
          <w:sz w:val="32"/>
          <w:szCs w:val="32"/>
        </w:rPr>
        <w:t>）（*.mp4）（*.wmv）</w:t>
      </w:r>
      <w:r>
        <w:rPr>
          <w:rFonts w:hint="eastAsia" w:ascii="仿宋_GB2312" w:hAnsi="仿宋_GB2312" w:eastAsia="仿宋_GB2312"/>
          <w:sz w:val="32"/>
          <w:szCs w:val="32"/>
        </w:rPr>
        <w:t>；不接收mov格式、3gp格式或mkv等格式。</w:t>
      </w:r>
      <w:r>
        <w:rPr>
          <w:rFonts w:hint="eastAsia" w:ascii="仿宋_GB2312" w:hAnsi="仿宋_GB2312" w:eastAsia="仿宋_GB2312" w:cs="仿宋_GB2312"/>
          <w:sz w:val="32"/>
          <w:szCs w:val="32"/>
        </w:rPr>
        <w:t>时长不少于</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分钟，不多于</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分钟，文件大小不得超过1</w:t>
      </w:r>
      <w:r>
        <w:rPr>
          <w:rFonts w:ascii="仿宋_GB2312" w:hAnsi="仿宋_GB2312" w:eastAsia="仿宋_GB2312" w:cs="仿宋_GB2312"/>
          <w:sz w:val="32"/>
          <w:szCs w:val="32"/>
        </w:rPr>
        <w:t>G</w:t>
      </w:r>
      <w:r>
        <w:rPr>
          <w:rFonts w:hint="eastAsia" w:ascii="仿宋_GB2312" w:hAnsi="仿宋_GB2312" w:eastAsia="仿宋_GB2312" w:cs="仿宋_GB2312"/>
          <w:sz w:val="32"/>
          <w:szCs w:val="32"/>
        </w:rPr>
        <w:t>。微</w:t>
      </w:r>
      <w:r>
        <w:rPr>
          <w:rFonts w:hint="eastAsia" w:ascii="仿宋_GB2312" w:hAnsi="仿宋_GB2312" w:eastAsia="仿宋_GB2312" w:cs="仿宋_GB2312"/>
          <w:sz w:val="32"/>
          <w:szCs w:val="32"/>
          <w:lang w:eastAsia="zh-CN"/>
        </w:rPr>
        <w:t>纪录片</w:t>
      </w:r>
      <w:r>
        <w:rPr>
          <w:rFonts w:hint="eastAsia" w:ascii="仿宋_GB2312" w:hAnsi="仿宋_GB2312" w:eastAsia="仿宋_GB2312" w:cs="仿宋_GB2312"/>
          <w:sz w:val="32"/>
          <w:szCs w:val="32"/>
        </w:rPr>
        <w:t>上交时以“团队编号+作品名称+作者名字”命名，作者须按要求填写申报表，将作品与申报表</w:t>
      </w:r>
      <w:r>
        <w:rPr>
          <w:rFonts w:hint="eastAsia" w:ascii="仿宋_GB2312" w:hAnsi="仿宋_GB2312" w:eastAsia="仿宋_GB2312" w:cs="仿宋_GB2312"/>
          <w:color w:val="000000"/>
          <w:sz w:val="32"/>
          <w:szCs w:val="32"/>
          <w:shd w:val="clear" w:color="auto" w:fill="FFFFFF"/>
        </w:rPr>
        <w:t>打包为以“团队编号+</w:t>
      </w:r>
      <w:r>
        <w:rPr>
          <w:rFonts w:hint="eastAsia" w:ascii="仿宋_GB2312" w:hAnsi="仿宋_GB2312" w:eastAsia="仿宋_GB2312" w:cs="仿宋_GB2312"/>
          <w:sz w:val="32"/>
          <w:szCs w:val="32"/>
        </w:rPr>
        <w:t>作品名称+作者名字+优秀微</w:t>
      </w:r>
      <w:r>
        <w:rPr>
          <w:rFonts w:hint="eastAsia" w:ascii="仿宋_GB2312" w:hAnsi="仿宋_GB2312" w:eastAsia="仿宋_GB2312" w:cs="仿宋_GB2312"/>
          <w:sz w:val="32"/>
          <w:szCs w:val="32"/>
          <w:lang w:eastAsia="zh-CN"/>
        </w:rPr>
        <w:t>纪录片</w:t>
      </w:r>
      <w:r>
        <w:rPr>
          <w:rFonts w:hint="eastAsia" w:ascii="仿宋_GB2312" w:hAnsi="仿宋_GB2312" w:eastAsia="仿宋_GB2312" w:cs="仿宋_GB2312"/>
          <w:sz w:val="32"/>
          <w:szCs w:val="32"/>
        </w:rPr>
        <w:t>申报</w:t>
      </w:r>
      <w:r>
        <w:rPr>
          <w:rFonts w:hint="eastAsia" w:ascii="仿宋_GB2312" w:hAnsi="仿宋_GB2312" w:eastAsia="仿宋_GB2312" w:cs="仿宋_GB2312"/>
          <w:color w:val="000000"/>
          <w:sz w:val="32"/>
          <w:szCs w:val="32"/>
          <w:shd w:val="clear" w:color="auto" w:fill="FFFFFF"/>
        </w:rPr>
        <w:t>”的文件夹上交。</w:t>
      </w:r>
    </w:p>
    <w:p w14:paraId="021005AD">
      <w:pPr>
        <w:pStyle w:val="5"/>
        <w:shd w:val="clear" w:color="auto" w:fill="FFFFFF"/>
        <w:spacing w:beforeAutospacing="0" w:afterAutospacing="0" w:line="560" w:lineRule="exact"/>
        <w:ind w:firstLine="640" w:firstLineChars="20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3.以学院为单位进行推选，名额不限。</w:t>
      </w:r>
      <w:r>
        <w:rPr>
          <w:rFonts w:hint="eastAsia" w:ascii="仿宋_GB2312" w:hAnsi="仿宋_GB2312" w:eastAsia="仿宋_GB2312" w:cs="仿宋_GB2312"/>
          <w:sz w:val="32"/>
          <w:szCs w:val="32"/>
        </w:rPr>
        <w:t>最终由校团委组织专家按申报量的2</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评选优秀微</w:t>
      </w:r>
      <w:r>
        <w:rPr>
          <w:rFonts w:hint="eastAsia" w:ascii="仿宋_GB2312" w:hAnsi="仿宋_GB2312" w:eastAsia="仿宋_GB2312" w:cs="仿宋_GB2312"/>
          <w:sz w:val="32"/>
          <w:szCs w:val="32"/>
          <w:lang w:eastAsia="zh-CN"/>
        </w:rPr>
        <w:t>纪录片</w:t>
      </w:r>
      <w:r>
        <w:rPr>
          <w:rFonts w:hint="eastAsia" w:ascii="仿宋_GB2312" w:hAnsi="仿宋_GB2312" w:eastAsia="仿宋_GB2312" w:cs="仿宋_GB2312"/>
          <w:sz w:val="32"/>
          <w:szCs w:val="32"/>
        </w:rPr>
        <w:t>，最高不超过2</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部。</w:t>
      </w:r>
    </w:p>
    <w:bookmarkEnd w:id="0"/>
    <w:bookmarkEnd w:id="1"/>
    <w:p w14:paraId="6778AE99">
      <w:pPr>
        <w:pStyle w:val="5"/>
        <w:shd w:val="clear" w:color="auto" w:fill="FFFFFF"/>
        <w:spacing w:beforeAutospacing="0" w:afterAutospacing="0" w:line="560" w:lineRule="exact"/>
        <w:rPr>
          <w:rFonts w:ascii="楷体_GB2312" w:hAnsi="楷体_GB2312" w:eastAsia="楷体_GB2312" w:cs="楷体_GB2312"/>
          <w:b/>
          <w:sz w:val="32"/>
          <w:szCs w:val="32"/>
        </w:rPr>
      </w:pPr>
      <w:r>
        <w:rPr>
          <w:rFonts w:hint="eastAsia" w:ascii="楷体_GB2312" w:hAnsi="楷体_GB2312" w:eastAsia="楷体_GB2312" w:cs="楷体_GB2312"/>
          <w:b/>
          <w:sz w:val="32"/>
          <w:szCs w:val="32"/>
        </w:rPr>
        <w:t>（三）优秀摄影作品</w:t>
      </w:r>
    </w:p>
    <w:p w14:paraId="779C70D4">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取景、构图、曝光、色调、清晰度等符合摄影技术基本要求，色彩和谐，构图比例协调；作品表达形式新颖，构思独特，作品能够通过形象化的摄影语言符号和创新的立意去诠释摄影作品的主题；若作品极具有纪念意义或宣传意义可适当加分，若因使用软件过度处理影响作品真实性的会酌情减分。</w:t>
      </w:r>
    </w:p>
    <w:p w14:paraId="52FA6D00">
      <w:pPr>
        <w:spacing w:line="560" w:lineRule="exact"/>
        <w:ind w:firstLine="640" w:firstLineChars="20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sz w:val="32"/>
          <w:szCs w:val="32"/>
        </w:rPr>
        <w:t>2.摄影作品要求为</w:t>
      </w:r>
      <w:bookmarkStart w:id="4" w:name="OLE_LINK10"/>
      <w:bookmarkStart w:id="5" w:name="OLE_LINK9"/>
      <w:bookmarkStart w:id="6" w:name="OLE_LINK11"/>
      <w:bookmarkStart w:id="7" w:name="OLE_LINK12"/>
      <w:r>
        <w:rPr>
          <w:rFonts w:hint="eastAsia" w:ascii="仿宋_GB2312" w:hAnsi="仿宋_GB2312" w:eastAsia="仿宋_GB2312" w:cs="仿宋_GB2312"/>
          <w:sz w:val="32"/>
          <w:szCs w:val="32"/>
        </w:rPr>
        <w:t>（*.jpg）</w:t>
      </w:r>
      <w:bookmarkEnd w:id="4"/>
      <w:bookmarkEnd w:id="5"/>
      <w:bookmarkEnd w:id="6"/>
      <w:bookmarkEnd w:id="7"/>
      <w:r>
        <w:rPr>
          <w:rFonts w:hint="eastAsia" w:ascii="仿宋_GB2312" w:hAnsi="仿宋_GB2312" w:eastAsia="仿宋_GB2312" w:cs="仿宋_GB2312"/>
          <w:sz w:val="32"/>
          <w:szCs w:val="32"/>
        </w:rPr>
        <w:t>或（*.</w:t>
      </w:r>
      <w:r>
        <w:rPr>
          <w:rFonts w:ascii="仿宋_GB2312" w:hAnsi="仿宋_GB2312" w:eastAsia="仿宋_GB2312" w:cs="仿宋_GB2312"/>
          <w:sz w:val="32"/>
          <w:szCs w:val="32"/>
        </w:rPr>
        <w:t>png</w:t>
      </w:r>
      <w:r>
        <w:rPr>
          <w:rFonts w:hint="eastAsia" w:ascii="仿宋_GB2312" w:hAnsi="仿宋_GB2312" w:eastAsia="仿宋_GB2312" w:cs="仿宋_GB2312"/>
          <w:sz w:val="32"/>
          <w:szCs w:val="32"/>
        </w:rPr>
        <w:t>）格式，</w:t>
      </w:r>
      <w:r>
        <w:rPr>
          <w:rFonts w:hint="eastAsia" w:ascii="仿宋_GB2312" w:hAnsi="仿宋_GB2312" w:eastAsia="仿宋_GB2312"/>
          <w:sz w:val="32"/>
          <w:szCs w:val="32"/>
        </w:rPr>
        <w:t>不接收gif格式、raw格式或psd等格式</w:t>
      </w:r>
      <w:r>
        <w:rPr>
          <w:rFonts w:hint="eastAsia" w:ascii="仿宋_GB2312" w:hAnsi="仿宋_GB2312" w:eastAsia="仿宋_GB2312" w:cs="仿宋_GB2312"/>
          <w:sz w:val="32"/>
          <w:szCs w:val="32"/>
        </w:rPr>
        <w:t>，文件必须大于1M。作品胶片、数码、黑白、彩色不限，单幅、组照不限。组照要求作品风格统一，或表现一个完整故事，以文件夹形式呈现。摄影作品上交时以“作品名称+作者名字”命名，作者须按要求填写申报表，将作品与申报表</w:t>
      </w:r>
      <w:r>
        <w:rPr>
          <w:rFonts w:hint="eastAsia" w:ascii="仿宋_GB2312" w:hAnsi="仿宋_GB2312" w:eastAsia="仿宋_GB2312" w:cs="仿宋_GB2312"/>
          <w:color w:val="000000"/>
          <w:sz w:val="32"/>
          <w:szCs w:val="32"/>
          <w:shd w:val="clear" w:color="auto" w:fill="FFFFFF"/>
        </w:rPr>
        <w:t>打包为以“团队编号+</w:t>
      </w:r>
      <w:r>
        <w:rPr>
          <w:rFonts w:hint="eastAsia" w:ascii="仿宋_GB2312" w:hAnsi="仿宋_GB2312" w:eastAsia="仿宋_GB2312" w:cs="仿宋_GB2312"/>
          <w:sz w:val="32"/>
          <w:szCs w:val="32"/>
        </w:rPr>
        <w:t>作品名称+作者名字+优秀摄影作品申报</w:t>
      </w:r>
      <w:r>
        <w:rPr>
          <w:rFonts w:hint="eastAsia" w:ascii="仿宋_GB2312" w:hAnsi="仿宋_GB2312" w:eastAsia="仿宋_GB2312" w:cs="仿宋_GB2312"/>
          <w:color w:val="000000"/>
          <w:sz w:val="32"/>
          <w:szCs w:val="32"/>
          <w:shd w:val="clear" w:color="auto" w:fill="FFFFFF"/>
        </w:rPr>
        <w:t>”命名的文件夹上交。一幅摄影作品作者仅限一人。</w:t>
      </w:r>
    </w:p>
    <w:p w14:paraId="4ED161BC">
      <w:pPr>
        <w:pStyle w:val="5"/>
        <w:shd w:val="clear" w:color="auto" w:fill="FFFFFF"/>
        <w:spacing w:beforeAutospacing="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3.以学院为单位进行推选，名额不限。</w:t>
      </w:r>
      <w:r>
        <w:rPr>
          <w:rFonts w:hint="eastAsia" w:ascii="仿宋_GB2312" w:hAnsi="仿宋_GB2312" w:eastAsia="仿宋_GB2312" w:cs="仿宋_GB2312"/>
          <w:sz w:val="32"/>
          <w:szCs w:val="32"/>
        </w:rPr>
        <w:t>最终由校团委组织专家按申报量评选优秀摄影作品，最高不超过2</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0C83A16-BC9C-4DDC-9D77-B9DEA23562F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0"/>
    <w:family w:val="auto"/>
    <w:pitch w:val="default"/>
    <w:sig w:usb0="00000001" w:usb1="08000000" w:usb2="00000000" w:usb3="00000000" w:csb0="00040000" w:csb1="00000000"/>
    <w:embedRegular r:id="rId2" w:fontKey="{25D88D52-927B-4EC0-9F8E-BA31979A2734}"/>
  </w:font>
  <w:font w:name="楷体_GB2312">
    <w:altName w:val="楷体"/>
    <w:panose1 w:val="02010609030101010101"/>
    <w:charset w:val="86"/>
    <w:family w:val="modern"/>
    <w:pitch w:val="default"/>
    <w:sig w:usb0="00000000" w:usb1="00000000" w:usb2="00000000" w:usb3="00000000" w:csb0="00040000" w:csb1="00000000"/>
    <w:embedRegular r:id="rId3" w:fontKey="{921BCE67-FB80-4A32-98A4-4A93EE0C9581}"/>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4" w:fontKey="{FD7409D4-E1B2-451B-AFA1-4D800C08F1B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056EC2"/>
    <w:multiLevelType w:val="multilevel"/>
    <w:tmpl w:val="3B056EC2"/>
    <w:lvl w:ilvl="0" w:tentative="0">
      <w:start w:val="1"/>
      <w:numFmt w:val="decimal"/>
      <w:lvlText w:val="%1."/>
      <w:lvlJc w:val="left"/>
      <w:pPr>
        <w:ind w:left="1000" w:hanging="36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73E14909"/>
    <w:multiLevelType w:val="multilevel"/>
    <w:tmpl w:val="73E14909"/>
    <w:lvl w:ilvl="0" w:tentative="0">
      <w:start w:val="1"/>
      <w:numFmt w:val="decimal"/>
      <w:lvlText w:val="%1."/>
      <w:lvlJc w:val="left"/>
      <w:pPr>
        <w:ind w:left="1000" w:hanging="36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DeyNDA2MzE2tTC2sDRW0lEKTi0uzszPAykwqgUAPqoGiywAAAA="/>
    <w:docVar w:name="commondata" w:val="eyJoZGlkIjoiZDQyODRiNjI1MTZlZjBlNDFiN2M1NTcxNjViZjg4NTYifQ=="/>
  </w:docVars>
  <w:rsids>
    <w:rsidRoot w:val="006D0466"/>
    <w:rsid w:val="000118AC"/>
    <w:rsid w:val="00085796"/>
    <w:rsid w:val="00100C5C"/>
    <w:rsid w:val="00166F8F"/>
    <w:rsid w:val="00193F49"/>
    <w:rsid w:val="00197B52"/>
    <w:rsid w:val="00206173"/>
    <w:rsid w:val="00216728"/>
    <w:rsid w:val="002275A7"/>
    <w:rsid w:val="0023553D"/>
    <w:rsid w:val="00255739"/>
    <w:rsid w:val="0025661C"/>
    <w:rsid w:val="0026458C"/>
    <w:rsid w:val="00296E66"/>
    <w:rsid w:val="002A7BD6"/>
    <w:rsid w:val="002D1C94"/>
    <w:rsid w:val="00310294"/>
    <w:rsid w:val="003C60A3"/>
    <w:rsid w:val="003F1EB2"/>
    <w:rsid w:val="003F2C36"/>
    <w:rsid w:val="004436B7"/>
    <w:rsid w:val="004650B3"/>
    <w:rsid w:val="00496474"/>
    <w:rsid w:val="00521DBA"/>
    <w:rsid w:val="005E6F70"/>
    <w:rsid w:val="00695C32"/>
    <w:rsid w:val="006A5347"/>
    <w:rsid w:val="006D0466"/>
    <w:rsid w:val="007741E8"/>
    <w:rsid w:val="00807363"/>
    <w:rsid w:val="0083325E"/>
    <w:rsid w:val="00834D66"/>
    <w:rsid w:val="00844D1C"/>
    <w:rsid w:val="0085096B"/>
    <w:rsid w:val="00851BDF"/>
    <w:rsid w:val="008C3957"/>
    <w:rsid w:val="008D6656"/>
    <w:rsid w:val="008F1663"/>
    <w:rsid w:val="0090678C"/>
    <w:rsid w:val="0091291B"/>
    <w:rsid w:val="009270BD"/>
    <w:rsid w:val="00927729"/>
    <w:rsid w:val="009535A7"/>
    <w:rsid w:val="009C5BF6"/>
    <w:rsid w:val="009E532B"/>
    <w:rsid w:val="00A256A9"/>
    <w:rsid w:val="00A257AD"/>
    <w:rsid w:val="00A754C1"/>
    <w:rsid w:val="00AB6383"/>
    <w:rsid w:val="00AE73B0"/>
    <w:rsid w:val="00B6289A"/>
    <w:rsid w:val="00C40064"/>
    <w:rsid w:val="00C4575E"/>
    <w:rsid w:val="00CD4B5B"/>
    <w:rsid w:val="00D016F0"/>
    <w:rsid w:val="00D04F6A"/>
    <w:rsid w:val="00D05492"/>
    <w:rsid w:val="00D068E1"/>
    <w:rsid w:val="00D7586D"/>
    <w:rsid w:val="00DA6678"/>
    <w:rsid w:val="00DF2580"/>
    <w:rsid w:val="00E0260F"/>
    <w:rsid w:val="00E355EC"/>
    <w:rsid w:val="00EB6EBA"/>
    <w:rsid w:val="00EC5FBE"/>
    <w:rsid w:val="00F3588C"/>
    <w:rsid w:val="00F56CF4"/>
    <w:rsid w:val="00F61E35"/>
    <w:rsid w:val="00F823F7"/>
    <w:rsid w:val="00F937FA"/>
    <w:rsid w:val="017B4F05"/>
    <w:rsid w:val="02096B65"/>
    <w:rsid w:val="04AC26AD"/>
    <w:rsid w:val="04E3095C"/>
    <w:rsid w:val="069C4F91"/>
    <w:rsid w:val="08827B71"/>
    <w:rsid w:val="0BE35213"/>
    <w:rsid w:val="0C374760"/>
    <w:rsid w:val="0C776FF1"/>
    <w:rsid w:val="0E070AF4"/>
    <w:rsid w:val="128279D6"/>
    <w:rsid w:val="14560398"/>
    <w:rsid w:val="14A86B30"/>
    <w:rsid w:val="15E66C5D"/>
    <w:rsid w:val="17FCBE3B"/>
    <w:rsid w:val="183D4865"/>
    <w:rsid w:val="1A7354B8"/>
    <w:rsid w:val="1D074918"/>
    <w:rsid w:val="1DD07662"/>
    <w:rsid w:val="1DE37869"/>
    <w:rsid w:val="1E9A5547"/>
    <w:rsid w:val="1EA629FD"/>
    <w:rsid w:val="1F682757"/>
    <w:rsid w:val="20F658AA"/>
    <w:rsid w:val="2361177F"/>
    <w:rsid w:val="237E31D5"/>
    <w:rsid w:val="238911B1"/>
    <w:rsid w:val="23C43495"/>
    <w:rsid w:val="23CB7951"/>
    <w:rsid w:val="24852E6D"/>
    <w:rsid w:val="26C16F0B"/>
    <w:rsid w:val="26C27A66"/>
    <w:rsid w:val="2B60114B"/>
    <w:rsid w:val="2BCF70E7"/>
    <w:rsid w:val="2D3E3D4A"/>
    <w:rsid w:val="2FBF5B81"/>
    <w:rsid w:val="311601D2"/>
    <w:rsid w:val="33C540F6"/>
    <w:rsid w:val="34161C06"/>
    <w:rsid w:val="35A169A5"/>
    <w:rsid w:val="35B57756"/>
    <w:rsid w:val="35EF4729"/>
    <w:rsid w:val="371E7AB3"/>
    <w:rsid w:val="37466F25"/>
    <w:rsid w:val="38B808F9"/>
    <w:rsid w:val="38E84DB0"/>
    <w:rsid w:val="3D720F36"/>
    <w:rsid w:val="3DA2016B"/>
    <w:rsid w:val="3E47576D"/>
    <w:rsid w:val="3F996EE3"/>
    <w:rsid w:val="412B1BBE"/>
    <w:rsid w:val="41974FB5"/>
    <w:rsid w:val="41F7559F"/>
    <w:rsid w:val="43565F54"/>
    <w:rsid w:val="442E700F"/>
    <w:rsid w:val="49D96075"/>
    <w:rsid w:val="4A0C2161"/>
    <w:rsid w:val="4ADD5473"/>
    <w:rsid w:val="4D521F76"/>
    <w:rsid w:val="4D737983"/>
    <w:rsid w:val="4F160C80"/>
    <w:rsid w:val="50C01681"/>
    <w:rsid w:val="5323193D"/>
    <w:rsid w:val="55440EBB"/>
    <w:rsid w:val="55770269"/>
    <w:rsid w:val="56C552A1"/>
    <w:rsid w:val="5823395B"/>
    <w:rsid w:val="59953178"/>
    <w:rsid w:val="5B4C1C6C"/>
    <w:rsid w:val="5C091A0D"/>
    <w:rsid w:val="5CE5683C"/>
    <w:rsid w:val="5FEC6EC4"/>
    <w:rsid w:val="60234229"/>
    <w:rsid w:val="608B053F"/>
    <w:rsid w:val="617102DB"/>
    <w:rsid w:val="65774B65"/>
    <w:rsid w:val="661B7F4A"/>
    <w:rsid w:val="66E53B3B"/>
    <w:rsid w:val="6863737C"/>
    <w:rsid w:val="6D0D35D4"/>
    <w:rsid w:val="6F157335"/>
    <w:rsid w:val="6F795DFF"/>
    <w:rsid w:val="72265F7C"/>
    <w:rsid w:val="727E6E04"/>
    <w:rsid w:val="750D7D51"/>
    <w:rsid w:val="75204F82"/>
    <w:rsid w:val="753E1614"/>
    <w:rsid w:val="75601A65"/>
    <w:rsid w:val="761B7A0D"/>
    <w:rsid w:val="77274A5E"/>
    <w:rsid w:val="77F75297"/>
    <w:rsid w:val="78227A10"/>
    <w:rsid w:val="79B847EB"/>
    <w:rsid w:val="79E00284"/>
    <w:rsid w:val="7B27506C"/>
    <w:rsid w:val="7B8416E3"/>
    <w:rsid w:val="7DAE5A0D"/>
    <w:rsid w:val="7F2F6465"/>
    <w:rsid w:val="7F600DE2"/>
    <w:rsid w:val="FDAF40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9"/>
    <w:autoRedefine/>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
    <w:name w:val="页眉 字符"/>
    <w:basedOn w:val="7"/>
    <w:link w:val="4"/>
    <w:autoRedefine/>
    <w:qFormat/>
    <w:uiPriority w:val="0"/>
    <w:rPr>
      <w:rFonts w:asciiTheme="minorHAnsi" w:hAnsiTheme="minorHAnsi" w:eastAsiaTheme="minorEastAsia" w:cstheme="minorBidi"/>
      <w:kern w:val="2"/>
      <w:sz w:val="18"/>
      <w:szCs w:val="18"/>
    </w:rPr>
  </w:style>
  <w:style w:type="character" w:customStyle="1" w:styleId="9">
    <w:name w:val="页脚 字符"/>
    <w:basedOn w:val="7"/>
    <w:link w:val="3"/>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be42991f-0af4-49bc-8729-725ec078dfd5</errorID>
      <errorWord>，</errorWord>
      <group>L1_Word</group>
      <groupName>字词问题</groupName>
      <ability>L2_Typo</ability>
      <abilityName>字词错误</abilityName>
      <candidateList>
        <item>，必</item>
      </candidateList>
      <explain/>
      <paraID>746FDD24</paraID>
      <start>17</start>
      <end>18</end>
      <status>ignored</status>
      <modifiedWord/>
      <trackRevisions>false</trackRevisions>
    </reviewItem>
  </reviewItems>
  <config/>
</contractReview>
</file>

<file path=customXml/itemProps1.xml><?xml version="1.0" encoding="utf-8"?>
<ds:datastoreItem xmlns:ds="http://schemas.openxmlformats.org/officeDocument/2006/customXml" ds:itemID="{d60d200b-43bb-4644-a568-3b8b1604fa98}">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1823</Words>
  <Characters>1898</Characters>
  <Lines>13</Lines>
  <Paragraphs>3</Paragraphs>
  <TotalTime>220</TotalTime>
  <ScaleCrop>false</ScaleCrop>
  <LinksUpToDate>false</LinksUpToDate>
  <CharactersWithSpaces>1898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asus</dc:creator>
  <cp:lastModifiedBy>刘子峰</cp:lastModifiedBy>
  <cp:lastPrinted>2026-09-21T03:20:05Z</cp:lastPrinted>
  <dcterms:modified xsi:type="dcterms:W3CDTF">2026-09-21T03:26:06Z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D78AB681873653B7B1F6D3684641770F_43</vt:lpwstr>
  </property>
  <property fmtid="{D5CDD505-2E9C-101B-9397-08002B2CF9AE}" pid="4" name="KSOTemplateDocerSaveRecord">
    <vt:lpwstr>eyJoZGlkIjoiNDhlZDMxYjJhYjQ1NjllMGI5MGFkNmRmNDYyYjhlY2MiLCJ1c2VySWQiOiIxNjg2ODA1Nzc2In0=</vt:lpwstr>
  </property>
</Properties>
</file>