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line="416" w:lineRule="auto"/>
        <w:outlineLvl w:val="2"/>
        <w:rPr>
          <w:rFonts w:hAnsi="仿宋_GB2312" w:cs="仿宋_GB2312"/>
          <w:b/>
          <w:bCs/>
          <w:sz w:val="30"/>
          <w:szCs w:val="30"/>
        </w:rPr>
      </w:pPr>
      <w:bookmarkStart w:id="1" w:name="_GoBack"/>
      <w:r>
        <w:rPr>
          <w:rFonts w:hint="eastAsia" w:hAnsi="仿宋_GB2312" w:cs="仿宋_GB2312"/>
          <w:b/>
          <w:bCs/>
          <w:sz w:val="30"/>
          <w:szCs w:val="30"/>
        </w:rPr>
        <w:t xml:space="preserve">附件2-18：   </w:t>
      </w:r>
    </w:p>
    <w:p>
      <w:pPr>
        <w:jc w:val="center"/>
        <w:rPr>
          <w:rFonts w:hint="eastAsia"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赞助预计支出明细表</w:t>
      </w:r>
      <w:bookmarkEnd w:id="1"/>
    </w:p>
    <w:tbl>
      <w:tblPr>
        <w:tblStyle w:val="2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660"/>
        <w:gridCol w:w="2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支 出 科 目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金  额（万元）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备注（用途及测算依据）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1、办公费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2、印刷费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3、邮电费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4、咨询费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5、维修（护）费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6、专用材料费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7、委托业务费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8、测试费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 xml:space="preserve">9、租赁费 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10、劳务费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11、国际合作交流费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12、差旅费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13、会议费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14、培训费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15、公务接待费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16、办公设备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17、专用设备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18、专用材料费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19、医药费支出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20、学生奖助学金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21、公用-其他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11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22、餐费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2391"/>
        </w:tabs>
        <w:rPr>
          <w:rFonts w:hAnsi="仿宋_GB2312" w:cs="仿宋_GB2312"/>
          <w:b/>
          <w:bCs/>
          <w:szCs w:val="32"/>
        </w:rPr>
      </w:pPr>
    </w:p>
    <w:p>
      <w:pPr>
        <w:jc w:val="center"/>
        <w:rPr>
          <w:rFonts w:hAnsi="仿宋_GB2312" w:cs="仿宋_GB2312"/>
          <w:b/>
          <w:sz w:val="30"/>
          <w:szCs w:val="30"/>
        </w:rPr>
      </w:pPr>
      <w:bookmarkStart w:id="0" w:name="_Toc21720_WPSOffice_Level2"/>
    </w:p>
    <w:p>
      <w:pPr>
        <w:jc w:val="center"/>
        <w:rPr>
          <w:rFonts w:hAnsi="仿宋_GB2312" w:cs="仿宋_GB2312"/>
          <w:b/>
          <w:sz w:val="30"/>
          <w:szCs w:val="30"/>
        </w:rPr>
      </w:pPr>
      <w:r>
        <w:rPr>
          <w:rFonts w:hint="eastAsia" w:hAnsi="仿宋_GB2312" w:cs="仿宋_GB2312"/>
          <w:b/>
          <w:sz w:val="30"/>
          <w:szCs w:val="30"/>
        </w:rPr>
        <w:t>中国地质大学（北京）支取凭证</w:t>
      </w:r>
      <w:bookmarkEnd w:id="0"/>
    </w:p>
    <w:p>
      <w:pPr>
        <w:rPr>
          <w:rFonts w:ascii="Calibri" w:hAnsi="Calibri" w:eastAsia="宋体" w:cs="Times New Roman"/>
          <w:sz w:val="30"/>
          <w:szCs w:val="30"/>
        </w:rPr>
      </w:pPr>
    </w:p>
    <w:p>
      <w:pPr>
        <w:rPr>
          <w:rFonts w:ascii="Calibri" w:hAnsi="Calibri" w:eastAsia="宋体" w:cs="Times New Roman"/>
          <w:sz w:val="21"/>
          <w:szCs w:val="22"/>
        </w:rPr>
      </w:pPr>
    </w:p>
    <w:p>
      <w:pPr>
        <w:rPr>
          <w:rFonts w:ascii="Calibri" w:hAnsi="Calibri" w:eastAsia="宋体" w:cs="Times New Roman"/>
          <w:sz w:val="21"/>
          <w:szCs w:val="22"/>
        </w:rPr>
      </w:pP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hAnsi="仿宋_GB2312" w:cs="仿宋_GB2312"/>
          <w:sz w:val="24"/>
          <w:szCs w:val="24"/>
        </w:rPr>
        <w:t xml:space="preserve">付 款 事 由：   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  </w:t>
      </w:r>
      <w:r>
        <w:rPr>
          <w:rFonts w:hint="eastAsia" w:hAnsi="仿宋_GB2312" w:cs="仿宋_GB2312"/>
          <w:sz w:val="24"/>
          <w:szCs w:val="24"/>
        </w:rPr>
        <w:t xml:space="preserve"> </w:t>
      </w:r>
    </w:p>
    <w:p>
      <w:pPr>
        <w:rPr>
          <w:rFonts w:hAnsi="仿宋_GB2312" w:cs="仿宋_GB2312"/>
          <w:sz w:val="24"/>
          <w:szCs w:val="24"/>
        </w:rPr>
      </w:pP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人民币（大写）：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hAnsi="仿宋_GB2312" w:cs="仿宋_GB2312"/>
          <w:sz w:val="24"/>
          <w:szCs w:val="24"/>
        </w:rPr>
        <w:t xml:space="preserve">    </w:t>
      </w:r>
    </w:p>
    <w:p>
      <w:pPr>
        <w:rPr>
          <w:rFonts w:hAnsi="仿宋_GB2312" w:cs="仿宋_GB2312"/>
          <w:sz w:val="24"/>
          <w:szCs w:val="24"/>
        </w:rPr>
      </w:pP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人民币（小写）：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hAnsi="仿宋_GB2312" w:cs="仿宋_GB2312"/>
          <w:sz w:val="24"/>
          <w:szCs w:val="24"/>
        </w:rPr>
        <w:t xml:space="preserve">     </w:t>
      </w:r>
    </w:p>
    <w:p>
      <w:pPr>
        <w:rPr>
          <w:rFonts w:hAnsi="仿宋_GB2312" w:cs="仿宋_GB2312"/>
          <w:sz w:val="24"/>
          <w:szCs w:val="24"/>
        </w:rPr>
      </w:pP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经手人：                           单位负责人签字：</w:t>
      </w: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</w:t>
      </w: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单  位  公  章：</w:t>
      </w:r>
    </w:p>
    <w:p>
      <w:pPr>
        <w:rPr>
          <w:rFonts w:hAnsi="仿宋_GB2312" w:cs="仿宋_GB2312"/>
          <w:sz w:val="24"/>
          <w:szCs w:val="24"/>
        </w:rPr>
      </w:pPr>
    </w:p>
    <w:p>
      <w:pPr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       日   期：</w:t>
      </w:r>
    </w:p>
    <w:p>
      <w:pPr>
        <w:rPr>
          <w:rFonts w:hAnsi="仿宋_GB2312" w:cs="仿宋_GB2312"/>
          <w:b/>
          <w:bCs/>
          <w:sz w:val="24"/>
          <w:szCs w:val="24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Ansi="仿宋_GB2312" w:cs="仿宋_GB2312"/>
          <w:b/>
          <w:bCs/>
          <w:szCs w:val="32"/>
        </w:rPr>
      </w:pPr>
    </w:p>
    <w:p>
      <w:pPr>
        <w:rPr>
          <w:rFonts w:hint="eastAsia" w:hAnsi="仿宋_GB2312" w:cs="仿宋_GB2312"/>
          <w:b/>
          <w:bCs/>
          <w:sz w:val="30"/>
          <w:szCs w:val="30"/>
        </w:rPr>
      </w:pPr>
    </w:p>
    <w:sectPr>
      <w:pgSz w:w="11906" w:h="16838"/>
      <w:pgMar w:top="1417" w:right="1800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6DCA19F2"/>
    <w:rsid w:val="6DC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2024-05-27T12:39:00Z</dcterms:created>
  <dc:creator>微信用户</dc:creator>
  <cp:lastModifiedBy>微信用户</cp:lastModifiedBy>
  <dcterms:modified xsi:type="dcterms:W3CDTF">2024-05-27T13:01:11Z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BA7F1A2D59524BA098CDDA7909CDFA33_11</vt:lpwstr>
  </property>
</Properties>
</file>