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color w:val="222222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ascii="方正小标宋简体" w:hAnsi="方正小标宋简体" w:eastAsia="方正小标宋简体" w:cs="宋体"/>
          <w:color w:val="222222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color w:val="22222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宋体"/>
          <w:color w:val="222222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宋体"/>
          <w:color w:val="222222"/>
          <w:sz w:val="36"/>
          <w:szCs w:val="36"/>
        </w:rPr>
        <w:t>年“青马工程”星火计划岗位录用名单</w:t>
      </w:r>
    </w:p>
    <w:tbl>
      <w:tblPr>
        <w:tblStyle w:val="17"/>
        <w:tblW w:w="13183" w:type="dxa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1252"/>
        <w:gridCol w:w="961"/>
        <w:gridCol w:w="3022"/>
        <w:gridCol w:w="2845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15" w:type="dxa"/>
          <w:jc w:val="center"/>
        </w:trPr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实训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实训导师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学校办公室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吴  鹏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材料科学与工程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张翼西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6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李知芯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珠宝学院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宝石及材料工艺学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杨雪芫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党委组织部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徐镱维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地球科学与资源学院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旅游地学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常  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党委宣传部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茜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海洋学院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海洋科学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唐  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党委统战部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殷淑怡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海洋学院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海洋科学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田  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党委学生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工作部（处）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张永熙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地球科学与资源学院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地质学</w:t>
            </w: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燕山书院</w:t>
            </w: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王文冰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党委巡察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工作办公室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任韩煜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能源学院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资源与环境专业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周  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15" w:type="dxa"/>
          <w:jc w:val="center"/>
        </w:trPr>
        <w:tc>
          <w:tcPr>
            <w:tcW w:w="1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宋体"/>
                <w:color w:val="2222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机关党委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宋  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  <w:lang w:val="en-US" w:eastAsia="zh-CN"/>
              </w:rPr>
              <w:t>能源学院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地质资源与地质工程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刘金朝</w:t>
            </w:r>
          </w:p>
        </w:tc>
      </w:tr>
    </w:tbl>
    <w:p>
      <w:pPr>
        <w:rPr>
          <w:rFonts w:ascii="仿宋_GB2312" w:hAnsi="仿宋_GB2312" w:eastAsia="仿宋_GB2312"/>
        </w:rPr>
      </w:pPr>
      <w:bookmarkStart w:id="0" w:name="_GoBack"/>
      <w:bookmarkEnd w:id="0"/>
    </w:p>
    <w:sectPr>
      <w:pgSz w:w="16840" w:h="11900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245D7-D0A5-427C-9E56-FA35EC707B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CF604E3-E1D7-4A0E-B590-35B4B92CD4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A1E7A7-C3A4-4E4E-A7FD-04505AC58F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2C0D00-764E-436E-A6D6-252F1E4E3D6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NWNiMDlhNDI0NWFiNzgyMWQxZmMwNGZkNDQ4MTUifQ=="/>
  </w:docVars>
  <w:rsids>
    <w:rsidRoot w:val="006D5046"/>
    <w:rsid w:val="000108EA"/>
    <w:rsid w:val="00120F99"/>
    <w:rsid w:val="00370C4F"/>
    <w:rsid w:val="003B23E2"/>
    <w:rsid w:val="0040215B"/>
    <w:rsid w:val="006D5046"/>
    <w:rsid w:val="006E3307"/>
    <w:rsid w:val="00703FBB"/>
    <w:rsid w:val="00722A7A"/>
    <w:rsid w:val="008B6123"/>
    <w:rsid w:val="00A420BE"/>
    <w:rsid w:val="00A67D74"/>
    <w:rsid w:val="00AB4D44"/>
    <w:rsid w:val="00BA11F2"/>
    <w:rsid w:val="00DD5490"/>
    <w:rsid w:val="00E07DDB"/>
    <w:rsid w:val="061B2F96"/>
    <w:rsid w:val="19676042"/>
    <w:rsid w:val="44B31EE6"/>
    <w:rsid w:val="4D8C1B09"/>
    <w:rsid w:val="64BF4CCF"/>
    <w:rsid w:val="783A38D3"/>
    <w:rsid w:val="78F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jc w:val="left"/>
      <w:outlineLvl w:val="2"/>
    </w:pPr>
    <w:rPr>
      <w:smallCaps/>
      <w:spacing w:val="5"/>
      <w:sz w:val="24"/>
      <w:szCs w:val="24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00"/>
      <w:jc w:val="left"/>
      <w:outlineLvl w:val="4"/>
    </w:pPr>
    <w:rPr>
      <w:smallCaps/>
      <w:color w:val="C55A11" w:themeColor="accent2" w:themeShade="BF"/>
      <w:spacing w:val="10"/>
      <w:sz w:val="22"/>
      <w:szCs w:val="26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jc w:val="left"/>
      <w:outlineLvl w:val="5"/>
    </w:pPr>
    <w:rPr>
      <w:smallCaps/>
      <w:color w:val="ED7D31" w:themeColor="accent2"/>
      <w:spacing w:val="5"/>
      <w:sz w:val="22"/>
      <w14:textFill>
        <w14:solidFill>
          <w14:schemeClr w14:val="accent2"/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jc w:val="left"/>
      <w:outlineLvl w:val="6"/>
    </w:pPr>
    <w:rPr>
      <w:b/>
      <w:smallCaps/>
      <w:color w:val="ED7D31" w:themeColor="accent2"/>
      <w:spacing w:val="10"/>
      <w14:textFill>
        <w14:solidFill>
          <w14:schemeClr w14:val="accent2"/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jc w:val="left"/>
      <w:outlineLvl w:val="7"/>
    </w:pPr>
    <w:rPr>
      <w:b/>
      <w:i/>
      <w:smallCaps/>
      <w:color w:val="C55A11" w:themeColor="accent2" w:themeShade="BF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jc w:val="left"/>
      <w:outlineLvl w:val="8"/>
    </w:pPr>
    <w:rPr>
      <w:b/>
      <w:i/>
      <w:smallCaps/>
      <w:color w:val="843C0B" w:themeColor="accent2" w:themeShade="8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aps/>
      <w:sz w:val="16"/>
      <w:szCs w:val="18"/>
    </w:r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1"/>
    <w:qFormat/>
    <w:uiPriority w:val="11"/>
    <w:pPr>
      <w:spacing w:after="720"/>
      <w:jc w:val="right"/>
    </w:pPr>
    <w:rPr>
      <w:rFonts w:asciiTheme="majorHAnsi" w:hAnsiTheme="majorHAnsi" w:eastAsiaTheme="majorEastAsia" w:cstheme="majorBidi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pBdr>
        <w:top w:val="single" w:color="ED7D31" w:themeColor="accent2" w:sz="12" w:space="1"/>
      </w:pBdr>
      <w:jc w:val="right"/>
    </w:pPr>
    <w:rPr>
      <w:smallCaps/>
      <w:sz w:val="48"/>
      <w:szCs w:val="48"/>
    </w:rPr>
  </w:style>
  <w:style w:type="character" w:styleId="19">
    <w:name w:val="Strong"/>
    <w:qFormat/>
    <w:uiPriority w:val="22"/>
    <w:rPr>
      <w:b/>
      <w:color w:val="ED7D31" w:themeColor="accent2"/>
      <w14:textFill>
        <w14:solidFill>
          <w14:schemeClr w14:val="accent2"/>
        </w14:solidFill>
      </w14:textFill>
    </w:rPr>
  </w:style>
  <w:style w:type="character" w:styleId="20">
    <w:name w:val="Emphasis"/>
    <w:qFormat/>
    <w:uiPriority w:val="20"/>
    <w:rPr>
      <w:b/>
      <w:i/>
      <w:spacing w:val="10"/>
    </w:rPr>
  </w:style>
  <w:style w:type="character" w:customStyle="1" w:styleId="21">
    <w:name w:val="标题 1 字符"/>
    <w:basedOn w:val="18"/>
    <w:link w:val="2"/>
    <w:qFormat/>
    <w:uiPriority w:val="9"/>
    <w:rPr>
      <w:smallCaps/>
      <w:spacing w:val="5"/>
      <w:sz w:val="32"/>
      <w:szCs w:val="32"/>
    </w:rPr>
  </w:style>
  <w:style w:type="character" w:customStyle="1" w:styleId="22">
    <w:name w:val="标题 2 字符"/>
    <w:basedOn w:val="18"/>
    <w:link w:val="3"/>
    <w:semiHidden/>
    <w:qFormat/>
    <w:uiPriority w:val="9"/>
    <w:rPr>
      <w:smallCaps/>
      <w:spacing w:val="5"/>
      <w:sz w:val="28"/>
      <w:szCs w:val="28"/>
    </w:rPr>
  </w:style>
  <w:style w:type="character" w:customStyle="1" w:styleId="23">
    <w:name w:val="标题 3 字符"/>
    <w:basedOn w:val="18"/>
    <w:link w:val="4"/>
    <w:semiHidden/>
    <w:qFormat/>
    <w:uiPriority w:val="9"/>
    <w:rPr>
      <w:smallCaps/>
      <w:spacing w:val="5"/>
      <w:sz w:val="24"/>
      <w:szCs w:val="24"/>
    </w:rPr>
  </w:style>
  <w:style w:type="character" w:customStyle="1" w:styleId="24">
    <w:name w:val="标题 4 字符"/>
    <w:basedOn w:val="18"/>
    <w:link w:val="5"/>
    <w:semiHidden/>
    <w:qFormat/>
    <w:uiPriority w:val="9"/>
    <w:rPr>
      <w:smallCaps/>
      <w:spacing w:val="10"/>
      <w:sz w:val="22"/>
      <w:szCs w:val="22"/>
    </w:rPr>
  </w:style>
  <w:style w:type="character" w:customStyle="1" w:styleId="25">
    <w:name w:val="标题 5 字符"/>
    <w:basedOn w:val="18"/>
    <w:link w:val="6"/>
    <w:semiHidden/>
    <w:qFormat/>
    <w:uiPriority w:val="9"/>
    <w:rPr>
      <w:smallCaps/>
      <w:color w:val="C55A11" w:themeColor="accent2" w:themeShade="BF"/>
      <w:spacing w:val="10"/>
      <w:sz w:val="22"/>
      <w:szCs w:val="26"/>
    </w:rPr>
  </w:style>
  <w:style w:type="character" w:customStyle="1" w:styleId="26">
    <w:name w:val="标题 6 字符"/>
    <w:basedOn w:val="18"/>
    <w:link w:val="7"/>
    <w:semiHidden/>
    <w:qFormat/>
    <w:uiPriority w:val="9"/>
    <w:rPr>
      <w:smallCaps/>
      <w:color w:val="ED7D31" w:themeColor="accent2"/>
      <w:spacing w:val="5"/>
      <w:sz w:val="22"/>
      <w14:textFill>
        <w14:solidFill>
          <w14:schemeClr w14:val="accent2"/>
        </w14:solidFill>
      </w14:textFill>
    </w:rPr>
  </w:style>
  <w:style w:type="character" w:customStyle="1" w:styleId="27">
    <w:name w:val="标题 7 字符"/>
    <w:basedOn w:val="18"/>
    <w:link w:val="8"/>
    <w:semiHidden/>
    <w:qFormat/>
    <w:uiPriority w:val="9"/>
    <w:rPr>
      <w:b/>
      <w:smallCaps/>
      <w:color w:val="ED7D31" w:themeColor="accent2"/>
      <w:spacing w:val="10"/>
      <w14:textFill>
        <w14:solidFill>
          <w14:schemeClr w14:val="accent2"/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b/>
      <w:i/>
      <w:smallCaps/>
      <w:color w:val="C55A11" w:themeColor="accent2" w:themeShade="BF"/>
    </w:rPr>
  </w:style>
  <w:style w:type="character" w:customStyle="1" w:styleId="29">
    <w:name w:val="标题 9 字符"/>
    <w:basedOn w:val="18"/>
    <w:link w:val="10"/>
    <w:semiHidden/>
    <w:qFormat/>
    <w:uiPriority w:val="9"/>
    <w:rPr>
      <w:b/>
      <w:i/>
      <w:smallCaps/>
      <w:color w:val="843C0B" w:themeColor="accent2" w:themeShade="80"/>
    </w:rPr>
  </w:style>
  <w:style w:type="character" w:customStyle="1" w:styleId="30">
    <w:name w:val="标题 字符"/>
    <w:basedOn w:val="18"/>
    <w:link w:val="16"/>
    <w:qFormat/>
    <w:uiPriority w:val="10"/>
    <w:rPr>
      <w:smallCaps/>
      <w:sz w:val="48"/>
      <w:szCs w:val="48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szCs w:val="22"/>
    </w:rPr>
  </w:style>
  <w:style w:type="paragraph" w:styleId="32">
    <w:name w:val="No Spacing"/>
    <w:basedOn w:val="1"/>
    <w:link w:val="33"/>
    <w:qFormat/>
    <w:uiPriority w:val="1"/>
  </w:style>
  <w:style w:type="character" w:customStyle="1" w:styleId="33">
    <w:name w:val="无间隔 字符"/>
    <w:basedOn w:val="18"/>
    <w:link w:val="32"/>
    <w:qFormat/>
    <w:uiPriority w:val="1"/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</w:rPr>
  </w:style>
  <w:style w:type="character" w:customStyle="1" w:styleId="36">
    <w:name w:val="引用 字符"/>
    <w:basedOn w:val="18"/>
    <w:link w:val="35"/>
    <w:qFormat/>
    <w:uiPriority w:val="29"/>
    <w:rPr>
      <w:i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C55911" w:themeColor="accent2" w:themeShade="BF" w:sz="8" w:space="10"/>
        <w:left w:val="single" w:color="C55911" w:themeColor="accent2" w:themeShade="BF" w:sz="8" w:space="10"/>
        <w:bottom w:val="single" w:color="C55911" w:themeColor="accent2" w:themeShade="BF" w:sz="8" w:space="10"/>
        <w:right w:val="single" w:color="C5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  <w14:textFill>
        <w14:solidFill>
          <w14:schemeClr w14:val="bg1"/>
        </w14:solidFill>
      </w14:textFill>
    </w:rPr>
  </w:style>
  <w:style w:type="character" w:customStyle="1" w:styleId="38">
    <w:name w:val="明显引用 字符"/>
    <w:basedOn w:val="18"/>
    <w:link w:val="37"/>
    <w:qFormat/>
    <w:uiPriority w:val="30"/>
    <w:rPr>
      <w:b/>
      <w:i/>
      <w:color w:val="FFFFFF" w:themeColor="background1"/>
      <w:shd w:val="clear" w:color="auto" w:fill="ED7D31" w:themeFill="accent2"/>
      <w14:textFill>
        <w14:solidFill>
          <w14:schemeClr w14:val="bg1"/>
        </w14:solidFill>
      </w14:textFill>
    </w:rPr>
  </w:style>
  <w:style w:type="character" w:customStyle="1" w:styleId="39">
    <w:name w:val="Subtle Emphasis"/>
    <w:qFormat/>
    <w:uiPriority w:val="19"/>
    <w:rPr>
      <w:i/>
    </w:rPr>
  </w:style>
  <w:style w:type="character" w:customStyle="1" w:styleId="40">
    <w:name w:val="Intense Emphasis"/>
    <w:qFormat/>
    <w:uiPriority w:val="21"/>
    <w:rPr>
      <w:b/>
      <w:i/>
      <w:color w:val="ED7D31" w:themeColor="accent2"/>
      <w:spacing w:val="10"/>
      <w14:textFill>
        <w14:solidFill>
          <w14:schemeClr w14:val="accent2"/>
        </w14:solidFill>
      </w14:textFill>
    </w:rPr>
  </w:style>
  <w:style w:type="character" w:customStyle="1" w:styleId="41">
    <w:name w:val="Subtle Reference"/>
    <w:qFormat/>
    <w:uiPriority w:val="31"/>
    <w:rPr>
      <w:b/>
    </w:rPr>
  </w:style>
  <w:style w:type="character" w:customStyle="1" w:styleId="42">
    <w:name w:val="Intense Reference"/>
    <w:qFormat/>
    <w:uiPriority w:val="32"/>
    <w:rPr>
      <w:b/>
      <w:bCs/>
      <w:smallCaps/>
      <w:spacing w:val="5"/>
      <w:sz w:val="22"/>
      <w:szCs w:val="22"/>
      <w:u w:val="single"/>
    </w:rPr>
  </w:style>
  <w:style w:type="character" w:customStyle="1" w:styleId="43">
    <w:name w:val="Book Title"/>
    <w:qFormat/>
    <w:uiPriority w:val="33"/>
    <w:rPr>
      <w:rFonts w:asciiTheme="majorHAnsi" w:hAnsiTheme="majorHAnsi" w:eastAsiaTheme="majorEastAsia" w:cstheme="majorBidi"/>
      <w:i/>
      <w:iCs/>
      <w:sz w:val="20"/>
      <w:szCs w:val="20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apple-converted-space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 Version="2003"/>
</file>

<file path=customXml/itemProps1.xml><?xml version="1.0" encoding="utf-8"?>
<ds:datastoreItem xmlns:ds="http://schemas.openxmlformats.org/officeDocument/2006/customXml" ds:itemID="{800F365F-5E74-B64F-9D70-3079E71190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</Words>
  <Characters>494</Characters>
  <Lines>4</Lines>
  <Paragraphs>1</Paragraphs>
  <TotalTime>2</TotalTime>
  <ScaleCrop>false</ScaleCrop>
  <LinksUpToDate>false</LinksUpToDate>
  <CharactersWithSpaces>579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2022-10-31T03:36:00Z</dcterms:created>
  <dc:creator>1468077275@qq.com</dc:creator>
  <cp:lastModifiedBy>洛雨潇潇</cp:lastModifiedBy>
  <dcterms:modified xsi:type="dcterms:W3CDTF">2023-10-31T11:33:18Z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CED7C38E36AD4D4BAF903001D7D3B5BF_13</vt:lpwstr>
  </property>
</Properties>
</file>