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个人承诺书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为确保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2022年度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“海淀青年榜样”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主题教育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活动公开、公平、公正地进行，本人承诺如下：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1.参加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主题教育活动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申报所提交全部材料和信息均完整、真实、准确。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2.在参评过程中严格遵守评选规则，不以职务之便或以其他方式拉票，妨碍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主题教育活动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正常有序进行。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3.在选中后，珍惜荣誉，率先垂范，积极配合参加评选单位组织开展的宣讲交流活动，充分发挥“海淀青年榜样”获得者的示范引领作用。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集体承诺书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为确保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2022年度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“海淀青年榜样”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主题教育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活动公开、公平、公正地进行，承诺如下：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1.参加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主题教育活动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申报所提交全部材料和信息均完整、真实、准确。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2.在参评过程中严格遵守评选规则，不以职务之便或以其他方式拉票，妨碍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主题教育活动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正常有序进行。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3.在选中后，珍惜荣誉，率先垂范，积极配合参加评选单位组织开展的宣讲交流活动，充分发挥“海淀青年榜样”获得集体的示范引领作用。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承诺人（集体负责人）：</w:t>
      </w: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8D"/>
    <w:rsid w:val="00213E31"/>
    <w:rsid w:val="002C41C6"/>
    <w:rsid w:val="003E3C04"/>
    <w:rsid w:val="00EE018D"/>
    <w:rsid w:val="52C4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399</Characters>
  <Lines>3</Lines>
  <Paragraphs>1</Paragraphs>
  <TotalTime>1</TotalTime>
  <ScaleCrop>false</ScaleCrop>
  <LinksUpToDate>false</LinksUpToDate>
  <CharactersWithSpaces>419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2023-03-17T12:35:00Z</dcterms:created>
  <dc:creator>贾 臻</dc:creator>
  <cp:lastModifiedBy>纵言雪</cp:lastModifiedBy>
  <dcterms:modified xsi:type="dcterms:W3CDTF">2023-03-18T00:45:44Z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14FC7EAD202D4F1485CC56FA6DDA9F42</vt:lpwstr>
  </property>
</Properties>
</file>