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B7" w:rsidRDefault="00F924B7" w:rsidP="008D4BC9">
      <w:pPr>
        <w:snapToGrid w:val="0"/>
        <w:spacing w:afterLines="50" w:after="156"/>
        <w:jc w:val="center"/>
        <w:rPr>
          <w:rFonts w:ascii="宋体" w:eastAsia="宋体" w:hAnsi="宋体"/>
          <w:b/>
          <w:sz w:val="24"/>
          <w:szCs w:val="24"/>
        </w:rPr>
      </w:pPr>
      <w:r w:rsidRPr="00E55823">
        <w:rPr>
          <w:rFonts w:ascii="Arial" w:hAnsi="Arial" w:cs="Arial" w:hint="eastAsia"/>
          <w:b/>
          <w:color w:val="333333"/>
          <w:szCs w:val="21"/>
          <w:shd w:val="clear" w:color="auto" w:fill="FFFFFF"/>
        </w:rPr>
        <w:t>《</w:t>
      </w:r>
      <w:r w:rsidRPr="00E2564B">
        <w:rPr>
          <w:rFonts w:ascii="宋体" w:eastAsia="宋体" w:hAnsi="宋体"/>
          <w:b/>
          <w:sz w:val="24"/>
          <w:szCs w:val="24"/>
        </w:rPr>
        <w:t>澄江动物群的核心价值：动物界成型和人类基础器官诞生</w:t>
      </w:r>
      <w:r w:rsidRPr="00E55823">
        <w:rPr>
          <w:rFonts w:ascii="宋体" w:eastAsia="宋体" w:hAnsi="宋体" w:hint="eastAsia"/>
          <w:b/>
          <w:sz w:val="24"/>
          <w:szCs w:val="24"/>
        </w:rPr>
        <w:t>》</w:t>
      </w:r>
    </w:p>
    <w:p w:rsidR="008658E6" w:rsidRDefault="00F924B7" w:rsidP="008D4BC9">
      <w:pPr>
        <w:snapToGrid w:val="0"/>
        <w:spacing w:afterLines="50" w:after="156"/>
        <w:jc w:val="center"/>
        <w:rPr>
          <w:rFonts w:ascii="黑体" w:eastAsia="黑体" w:hAnsi="黑体"/>
          <w:sz w:val="36"/>
        </w:rPr>
      </w:pPr>
      <w:bookmarkStart w:id="0" w:name="_GoBack"/>
      <w:bookmarkEnd w:id="0"/>
      <w:r w:rsidRPr="003662F1">
        <w:rPr>
          <w:rFonts w:ascii="宋体" w:eastAsia="宋体" w:hAnsi="宋体" w:hint="eastAsia"/>
          <w:b/>
          <w:sz w:val="24"/>
          <w:szCs w:val="24"/>
        </w:rPr>
        <w:t>（刊发于《地学前缘》2020年11月第6期）</w:t>
      </w:r>
    </w:p>
    <w:tbl>
      <w:tblPr>
        <w:tblStyle w:val="a3"/>
        <w:tblpPr w:leftFromText="180" w:rightFromText="180" w:vertAnchor="text" w:horzAnchor="page" w:tblpXSpec="center" w:tblpY="500"/>
        <w:tblW w:w="10700" w:type="dxa"/>
        <w:jc w:val="center"/>
        <w:tblLayout w:type="fixed"/>
        <w:tblLook w:val="04A0" w:firstRow="1" w:lastRow="0" w:firstColumn="1" w:lastColumn="0" w:noHBand="0" w:noVBand="1"/>
      </w:tblPr>
      <w:tblGrid>
        <w:gridCol w:w="1384"/>
        <w:gridCol w:w="6275"/>
        <w:gridCol w:w="1002"/>
        <w:gridCol w:w="2039"/>
      </w:tblGrid>
      <w:tr w:rsidR="008658E6" w:rsidRPr="00E55823" w:rsidTr="00BE6268">
        <w:trPr>
          <w:trHeight w:hRule="exact" w:val="1289"/>
          <w:jc w:val="center"/>
        </w:trPr>
        <w:tc>
          <w:tcPr>
            <w:tcW w:w="1384" w:type="dxa"/>
            <w:vAlign w:val="center"/>
          </w:tcPr>
          <w:p w:rsidR="008658E6" w:rsidRPr="00E55823" w:rsidRDefault="008658E6" w:rsidP="008658E6">
            <w:pPr>
              <w:spacing w:line="400" w:lineRule="exact"/>
              <w:jc w:val="center"/>
              <w:rPr>
                <w:rFonts w:ascii="楷体" w:eastAsia="楷体" w:hAnsi="楷体"/>
                <w:b/>
                <w:sz w:val="28"/>
                <w:szCs w:val="28"/>
              </w:rPr>
            </w:pPr>
            <w:r w:rsidRPr="00E55823">
              <w:rPr>
                <w:rFonts w:ascii="楷体" w:eastAsia="楷体" w:hAnsi="楷体" w:hint="eastAsia"/>
                <w:b/>
                <w:sz w:val="28"/>
                <w:szCs w:val="28"/>
              </w:rPr>
              <w:t>作者、题目与期刊</w:t>
            </w:r>
          </w:p>
        </w:tc>
        <w:tc>
          <w:tcPr>
            <w:tcW w:w="6275" w:type="dxa"/>
            <w:vAlign w:val="center"/>
          </w:tcPr>
          <w:p w:rsidR="008658E6" w:rsidRPr="00E55823" w:rsidRDefault="008658E6" w:rsidP="008658E6">
            <w:pPr>
              <w:spacing w:line="400" w:lineRule="exact"/>
              <w:rPr>
                <w:rFonts w:ascii="楷体" w:eastAsia="楷体" w:hAnsi="楷体"/>
                <w:b/>
                <w:sz w:val="28"/>
                <w:szCs w:val="28"/>
              </w:rPr>
            </w:pPr>
            <w:r w:rsidRPr="00E55823">
              <w:rPr>
                <w:rFonts w:ascii="Arial" w:hAnsi="Arial" w:cs="Arial"/>
                <w:b/>
                <w:color w:val="333333"/>
                <w:szCs w:val="21"/>
                <w:shd w:val="clear" w:color="auto" w:fill="FFFFFF"/>
              </w:rPr>
              <w:t>舒德干</w:t>
            </w:r>
            <w:r>
              <w:rPr>
                <w:rFonts w:ascii="Arial" w:hAnsi="Arial" w:cs="Arial" w:hint="eastAsia"/>
                <w:b/>
                <w:color w:val="333333"/>
                <w:szCs w:val="21"/>
                <w:shd w:val="clear" w:color="auto" w:fill="FFFFFF"/>
              </w:rPr>
              <w:t>、</w:t>
            </w:r>
            <w:r w:rsidRPr="00E55823">
              <w:rPr>
                <w:rFonts w:ascii="Arial" w:hAnsi="Arial" w:cs="Arial"/>
                <w:b/>
                <w:color w:val="333333"/>
                <w:szCs w:val="21"/>
                <w:shd w:val="clear" w:color="auto" w:fill="FFFFFF"/>
              </w:rPr>
              <w:t>韩健</w:t>
            </w:r>
            <w:r w:rsidRPr="00E55823">
              <w:rPr>
                <w:rFonts w:ascii="Arial" w:hAnsi="Arial" w:cs="Arial" w:hint="eastAsia"/>
                <w:b/>
                <w:color w:val="333333"/>
                <w:szCs w:val="21"/>
                <w:shd w:val="clear" w:color="auto" w:fill="FFFFFF"/>
              </w:rPr>
              <w:t>《</w:t>
            </w:r>
            <w:r w:rsidRPr="00E2564B">
              <w:rPr>
                <w:rFonts w:ascii="宋体" w:eastAsia="宋体" w:hAnsi="宋体"/>
                <w:b/>
                <w:sz w:val="24"/>
                <w:szCs w:val="24"/>
              </w:rPr>
              <w:t>澄江动物群的核心价值：动物界成型和人类基础器官诞生</w:t>
            </w:r>
            <w:r w:rsidRPr="00E55823">
              <w:rPr>
                <w:rFonts w:ascii="宋体" w:eastAsia="宋体" w:hAnsi="宋体" w:hint="eastAsia"/>
                <w:b/>
                <w:sz w:val="24"/>
                <w:szCs w:val="24"/>
              </w:rPr>
              <w:t>》</w:t>
            </w:r>
            <w:r w:rsidRPr="003662F1">
              <w:rPr>
                <w:rFonts w:ascii="宋体" w:eastAsia="宋体" w:hAnsi="宋体" w:hint="eastAsia"/>
                <w:b/>
                <w:sz w:val="24"/>
                <w:szCs w:val="24"/>
              </w:rPr>
              <w:t>（刊发于《地学前缘》2020年11月第6期）</w:t>
            </w:r>
          </w:p>
        </w:tc>
        <w:tc>
          <w:tcPr>
            <w:tcW w:w="1002" w:type="dxa"/>
            <w:vAlign w:val="center"/>
          </w:tcPr>
          <w:p w:rsidR="008658E6" w:rsidRPr="00E55823" w:rsidRDefault="008658E6" w:rsidP="008658E6">
            <w:pPr>
              <w:spacing w:line="400" w:lineRule="exact"/>
              <w:jc w:val="center"/>
              <w:rPr>
                <w:rFonts w:ascii="楷体" w:eastAsia="楷体" w:hAnsi="楷体"/>
                <w:b/>
                <w:sz w:val="28"/>
                <w:szCs w:val="28"/>
              </w:rPr>
            </w:pPr>
            <w:r w:rsidRPr="00E55823">
              <w:rPr>
                <w:rFonts w:ascii="楷体" w:eastAsia="楷体" w:hAnsi="楷体" w:hint="eastAsia"/>
                <w:b/>
                <w:sz w:val="28"/>
                <w:szCs w:val="28"/>
              </w:rPr>
              <w:t>文章类别</w:t>
            </w:r>
          </w:p>
        </w:tc>
        <w:tc>
          <w:tcPr>
            <w:tcW w:w="2039" w:type="dxa"/>
            <w:vAlign w:val="center"/>
          </w:tcPr>
          <w:p w:rsidR="008658E6" w:rsidRPr="00E55823" w:rsidRDefault="008658E6" w:rsidP="008658E6">
            <w:pPr>
              <w:spacing w:line="400" w:lineRule="exact"/>
              <w:jc w:val="center"/>
              <w:rPr>
                <w:rFonts w:ascii="楷体" w:eastAsia="楷体" w:hAnsi="楷体"/>
                <w:b/>
                <w:sz w:val="28"/>
                <w:szCs w:val="28"/>
              </w:rPr>
            </w:pPr>
            <w:r w:rsidRPr="00E55823">
              <w:rPr>
                <w:rFonts w:ascii="楷体" w:eastAsia="楷体" w:hAnsi="楷体" w:hint="eastAsia"/>
                <w:b/>
                <w:sz w:val="28"/>
                <w:szCs w:val="28"/>
              </w:rPr>
              <w:t>□√基础研究</w:t>
            </w:r>
          </w:p>
          <w:p w:rsidR="008658E6" w:rsidRPr="00E55823" w:rsidRDefault="008658E6" w:rsidP="008658E6">
            <w:pPr>
              <w:spacing w:line="400" w:lineRule="exact"/>
              <w:jc w:val="center"/>
              <w:rPr>
                <w:rFonts w:ascii="楷体" w:eastAsia="楷体" w:hAnsi="楷体"/>
                <w:b/>
                <w:sz w:val="28"/>
                <w:szCs w:val="28"/>
              </w:rPr>
            </w:pPr>
            <w:r w:rsidRPr="00E55823">
              <w:rPr>
                <w:rFonts w:ascii="楷体" w:eastAsia="楷体" w:hAnsi="楷体" w:hint="eastAsia"/>
                <w:b/>
                <w:sz w:val="28"/>
                <w:szCs w:val="28"/>
              </w:rPr>
              <w:t>□应用研究</w:t>
            </w:r>
          </w:p>
        </w:tc>
      </w:tr>
      <w:tr w:rsidR="008658E6" w:rsidRPr="0089553B" w:rsidTr="00375F10">
        <w:trPr>
          <w:cantSplit/>
          <w:trHeight w:hRule="exact" w:val="5106"/>
          <w:jc w:val="center"/>
        </w:trPr>
        <w:tc>
          <w:tcPr>
            <w:tcW w:w="1384" w:type="dxa"/>
            <w:textDirection w:val="tbRlV"/>
            <w:vAlign w:val="center"/>
          </w:tcPr>
          <w:p w:rsidR="008658E6" w:rsidRPr="0089553B" w:rsidRDefault="008658E6" w:rsidP="008658E6">
            <w:pPr>
              <w:spacing w:line="720" w:lineRule="auto"/>
              <w:jc w:val="center"/>
              <w:rPr>
                <w:rFonts w:ascii="楷体" w:eastAsia="楷体" w:hAnsi="楷体"/>
                <w:sz w:val="28"/>
                <w:szCs w:val="28"/>
              </w:rPr>
            </w:pPr>
            <w:r w:rsidRPr="0089553B">
              <w:rPr>
                <w:rFonts w:ascii="楷体" w:eastAsia="楷体" w:hAnsi="楷体" w:hint="eastAsia"/>
                <w:sz w:val="28"/>
                <w:szCs w:val="28"/>
              </w:rPr>
              <w:t>论文选题重要性</w:t>
            </w:r>
          </w:p>
        </w:tc>
        <w:tc>
          <w:tcPr>
            <w:tcW w:w="9316" w:type="dxa"/>
            <w:gridSpan w:val="3"/>
          </w:tcPr>
          <w:p w:rsidR="00375F10" w:rsidRDefault="008D4BC9" w:rsidP="00BE6268">
            <w:pPr>
              <w:spacing w:line="360" w:lineRule="auto"/>
              <w:ind w:firstLineChars="200" w:firstLine="480"/>
              <w:rPr>
                <w:rFonts w:ascii="宋体" w:eastAsia="宋体" w:hAnsi="宋体"/>
                <w:sz w:val="24"/>
                <w:szCs w:val="24"/>
              </w:rPr>
            </w:pPr>
            <w:r>
              <w:rPr>
                <w:rFonts w:ascii="宋体" w:eastAsia="宋体" w:hAnsi="宋体" w:hint="eastAsia"/>
                <w:sz w:val="24"/>
                <w:szCs w:val="24"/>
              </w:rPr>
              <w:t>该文对澄江动物群研究进行了高屋建瓴的总结，并由此初步破解了达尔文留下的几个重大科学难题：地球动物树如何起源成型？什么是寒武纪大爆发的本质内涵？人类基础器官的源头在哪里？</w:t>
            </w:r>
          </w:p>
          <w:p w:rsidR="00375F10" w:rsidRDefault="008658E6" w:rsidP="00BE6268">
            <w:pPr>
              <w:spacing w:line="360" w:lineRule="auto"/>
              <w:ind w:firstLineChars="200" w:firstLine="480"/>
              <w:rPr>
                <w:rFonts w:ascii="宋体" w:eastAsia="宋体" w:hAnsi="宋体"/>
                <w:sz w:val="24"/>
                <w:szCs w:val="24"/>
              </w:rPr>
            </w:pPr>
            <w:r w:rsidRPr="00453CC5">
              <w:rPr>
                <w:rFonts w:ascii="宋体" w:eastAsia="宋体" w:hAnsi="宋体" w:hint="eastAsia"/>
                <w:sz w:val="24"/>
                <w:szCs w:val="24"/>
              </w:rPr>
              <w:t>舒德干</w:t>
            </w:r>
            <w:r w:rsidR="008D4BC9">
              <w:rPr>
                <w:rFonts w:ascii="宋体" w:eastAsia="宋体" w:hAnsi="宋体" w:hint="eastAsia"/>
                <w:sz w:val="24"/>
                <w:szCs w:val="24"/>
              </w:rPr>
              <w:t>、韩健在30多年中国古生物化石积累的“大数据”基础上，利用古地质学、古生物学、古生态学、</w:t>
            </w:r>
            <w:r w:rsidR="00C33D4C">
              <w:rPr>
                <w:rFonts w:ascii="宋体" w:eastAsia="宋体" w:hAnsi="宋体" w:hint="eastAsia"/>
                <w:sz w:val="24"/>
                <w:szCs w:val="24"/>
              </w:rPr>
              <w:t>现生</w:t>
            </w:r>
            <w:r w:rsidR="008D4BC9">
              <w:rPr>
                <w:rFonts w:ascii="宋体" w:eastAsia="宋体" w:hAnsi="宋体" w:hint="eastAsia"/>
                <w:sz w:val="24"/>
                <w:szCs w:val="24"/>
              </w:rPr>
              <w:t>生物学、分子生物学、胚胎发育学、遗传学、人类学、统计学乃至人文社会科学的研究成果和思想方法</w:t>
            </w:r>
            <w:r w:rsidR="00375F10">
              <w:rPr>
                <w:rFonts w:ascii="宋体" w:eastAsia="宋体" w:hAnsi="宋体" w:hint="eastAsia"/>
                <w:sz w:val="24"/>
                <w:szCs w:val="24"/>
              </w:rPr>
              <w:t>，</w:t>
            </w:r>
            <w:r w:rsidR="008D4BC9">
              <w:rPr>
                <w:rFonts w:ascii="宋体" w:eastAsia="宋体" w:hAnsi="宋体" w:hint="eastAsia"/>
                <w:sz w:val="24"/>
                <w:szCs w:val="24"/>
              </w:rPr>
              <w:t>借助现代技术手段，对整个生物史进行系统地梳理，最终发现了三幕式寒武纪大爆发与动物树阶段性快速成型的耦合。</w:t>
            </w:r>
            <w:r w:rsidR="00375F10">
              <w:rPr>
                <w:rFonts w:ascii="宋体" w:eastAsia="宋体" w:hAnsi="宋体" w:hint="eastAsia"/>
                <w:sz w:val="24"/>
                <w:szCs w:val="24"/>
              </w:rPr>
              <w:t>这是中国学者在科学进化论理论创新上的重要突破。</w:t>
            </w:r>
          </w:p>
          <w:p w:rsidR="008658E6" w:rsidRDefault="008D4BC9" w:rsidP="00BE6268">
            <w:pPr>
              <w:spacing w:line="360" w:lineRule="auto"/>
              <w:ind w:firstLineChars="200" w:firstLine="480"/>
              <w:rPr>
                <w:rFonts w:ascii="宋体" w:eastAsia="宋体" w:hAnsi="宋体"/>
                <w:sz w:val="24"/>
                <w:szCs w:val="24"/>
              </w:rPr>
            </w:pPr>
            <w:r>
              <w:rPr>
                <w:rFonts w:ascii="宋体" w:eastAsia="宋体" w:hAnsi="宋体" w:hint="eastAsia"/>
                <w:sz w:val="24"/>
                <w:szCs w:val="24"/>
              </w:rPr>
              <w:t>该文代表了中国科学界给国际基础研究领域做出的一项杰出贡献，为发展和完善科学进化论提供了关键性实证</w:t>
            </w:r>
            <w:r w:rsidR="008658E6" w:rsidRPr="00453CC5">
              <w:rPr>
                <w:rFonts w:ascii="宋体" w:eastAsia="宋体" w:hAnsi="宋体" w:hint="eastAsia"/>
                <w:sz w:val="24"/>
                <w:szCs w:val="24"/>
              </w:rPr>
              <w:t>支撑。</w:t>
            </w:r>
          </w:p>
          <w:p w:rsidR="00BE6268" w:rsidRDefault="00BE6268" w:rsidP="00BE6268">
            <w:pPr>
              <w:spacing w:line="360" w:lineRule="auto"/>
              <w:ind w:firstLineChars="200" w:firstLine="480"/>
              <w:rPr>
                <w:rFonts w:ascii="宋体" w:eastAsia="宋体" w:hAnsi="宋体"/>
                <w:sz w:val="24"/>
                <w:szCs w:val="24"/>
              </w:rPr>
            </w:pPr>
          </w:p>
          <w:p w:rsidR="00BE6268" w:rsidRPr="00453CC5" w:rsidRDefault="00BE6268" w:rsidP="00BE6268">
            <w:pPr>
              <w:spacing w:line="360" w:lineRule="auto"/>
              <w:ind w:firstLineChars="200" w:firstLine="480"/>
              <w:rPr>
                <w:rFonts w:ascii="楷体" w:eastAsia="楷体" w:hAnsi="楷体"/>
                <w:sz w:val="24"/>
                <w:szCs w:val="24"/>
              </w:rPr>
            </w:pPr>
          </w:p>
        </w:tc>
      </w:tr>
      <w:tr w:rsidR="008658E6" w:rsidRPr="0089553B" w:rsidTr="004D2396">
        <w:trPr>
          <w:cantSplit/>
          <w:trHeight w:hRule="exact" w:val="5510"/>
          <w:jc w:val="center"/>
        </w:trPr>
        <w:tc>
          <w:tcPr>
            <w:tcW w:w="1384" w:type="dxa"/>
            <w:textDirection w:val="tbRlV"/>
            <w:vAlign w:val="center"/>
          </w:tcPr>
          <w:p w:rsidR="008658E6" w:rsidRPr="0089553B" w:rsidRDefault="008658E6" w:rsidP="008658E6">
            <w:pPr>
              <w:spacing w:line="720" w:lineRule="auto"/>
              <w:jc w:val="center"/>
              <w:rPr>
                <w:rFonts w:ascii="楷体" w:eastAsia="楷体" w:hAnsi="楷体"/>
                <w:sz w:val="28"/>
                <w:szCs w:val="28"/>
              </w:rPr>
            </w:pPr>
            <w:r w:rsidRPr="0089553B">
              <w:rPr>
                <w:rFonts w:ascii="楷体" w:eastAsia="楷体" w:hAnsi="楷体" w:hint="eastAsia"/>
                <w:sz w:val="28"/>
                <w:szCs w:val="28"/>
              </w:rPr>
              <w:t>论文</w:t>
            </w:r>
            <w:r>
              <w:rPr>
                <w:rFonts w:ascii="楷体" w:eastAsia="楷体" w:hAnsi="楷体" w:hint="eastAsia"/>
                <w:sz w:val="28"/>
                <w:szCs w:val="28"/>
              </w:rPr>
              <w:t>原创</w:t>
            </w:r>
            <w:r w:rsidRPr="0089553B">
              <w:rPr>
                <w:rFonts w:ascii="楷体" w:eastAsia="楷体" w:hAnsi="楷体" w:hint="eastAsia"/>
                <w:sz w:val="28"/>
                <w:szCs w:val="28"/>
              </w:rPr>
              <w:t>性</w:t>
            </w:r>
            <w:r>
              <w:rPr>
                <w:rFonts w:ascii="楷体" w:eastAsia="楷体" w:hAnsi="楷体" w:hint="eastAsia"/>
                <w:sz w:val="28"/>
                <w:szCs w:val="28"/>
              </w:rPr>
              <w:t>内容</w:t>
            </w:r>
          </w:p>
        </w:tc>
        <w:tc>
          <w:tcPr>
            <w:tcW w:w="9316" w:type="dxa"/>
            <w:gridSpan w:val="3"/>
          </w:tcPr>
          <w:p w:rsidR="00BE6268" w:rsidRDefault="00BE6268" w:rsidP="00BE6268">
            <w:pPr>
              <w:spacing w:line="360" w:lineRule="auto"/>
              <w:ind w:firstLineChars="200" w:firstLine="480"/>
              <w:rPr>
                <w:rFonts w:ascii="宋体" w:eastAsia="宋体" w:hAnsi="宋体"/>
                <w:sz w:val="24"/>
                <w:szCs w:val="24"/>
              </w:rPr>
            </w:pPr>
          </w:p>
          <w:p w:rsidR="008658E6" w:rsidRDefault="008658E6" w:rsidP="00422596">
            <w:pPr>
              <w:spacing w:line="360" w:lineRule="auto"/>
              <w:ind w:firstLineChars="200" w:firstLine="480"/>
              <w:rPr>
                <w:rFonts w:ascii="宋体" w:eastAsia="宋体" w:hAnsi="宋体"/>
                <w:sz w:val="24"/>
                <w:szCs w:val="24"/>
              </w:rPr>
            </w:pPr>
            <w:r w:rsidRPr="00247AA6">
              <w:rPr>
                <w:rFonts w:ascii="宋体" w:eastAsia="宋体" w:hAnsi="宋体" w:hint="eastAsia"/>
                <w:sz w:val="24"/>
                <w:szCs w:val="24"/>
              </w:rPr>
              <w:t>在基础研究领域实现了多个从0到1的重大原创性成果：（1）达尔文的《物种起源》天才地提出“生命树”思想，但他并不知道动物树是如何起源成型的。舒德干等人在文中首次实证了包括基础动物亚界、原口动物亚界和后口动物亚界的完整动物树框架在澄江动物群成型。（2）达尔文渐变论面临的重大谜题是寒武纪大爆发。舒德干等人基于早期化石大数据提出的“三幕式寒武纪大爆发”假说，正确揭示了这一宏伟生命事件的本质内涵。（3）达尔文在《人类的由来》巨著的末尾留下重大悬案：人类远祖们何时首次进化出自己的基础构造？化石证据何在？舒德干等人首次发现并论证了远祖们创造的“第一口”，“第一鳃裂”，“第一脊椎”和“第一头脑”的可靠证据。</w:t>
            </w:r>
          </w:p>
          <w:p w:rsidR="00421A99" w:rsidRPr="00C613B4" w:rsidRDefault="00421A99" w:rsidP="00421A99">
            <w:pPr>
              <w:spacing w:line="360" w:lineRule="auto"/>
              <w:ind w:firstLineChars="200" w:firstLine="480"/>
              <w:rPr>
                <w:rFonts w:ascii="楷体" w:eastAsia="楷体" w:hAnsi="楷体"/>
                <w:sz w:val="28"/>
                <w:szCs w:val="28"/>
              </w:rPr>
            </w:pPr>
            <w:r>
              <w:rPr>
                <w:rFonts w:ascii="宋体" w:eastAsia="宋体" w:hAnsi="宋体" w:hint="eastAsia"/>
                <w:sz w:val="24"/>
                <w:szCs w:val="24"/>
              </w:rPr>
              <w:t>正如评论家周雁翎评述的</w:t>
            </w:r>
            <w:r w:rsidR="00B365CB">
              <w:rPr>
                <w:rFonts w:ascii="宋体" w:eastAsia="宋体" w:hAnsi="宋体" w:hint="eastAsia"/>
                <w:sz w:val="24"/>
                <w:szCs w:val="24"/>
              </w:rPr>
              <w:t>：</w:t>
            </w:r>
            <w:r>
              <w:rPr>
                <w:rFonts w:ascii="宋体" w:eastAsia="宋体" w:hAnsi="宋体" w:hint="eastAsia"/>
                <w:sz w:val="24"/>
                <w:szCs w:val="24"/>
              </w:rPr>
              <w:t>此文“它将成为当代科研人员理论创新”</w:t>
            </w:r>
            <w:r w:rsidRPr="00FC337E">
              <w:rPr>
                <w:rFonts w:ascii="宋体" w:eastAsia="宋体" w:hAnsi="宋体" w:hint="eastAsia"/>
                <w:sz w:val="24"/>
                <w:szCs w:val="24"/>
              </w:rPr>
              <w:t>和“思想创新”的一个优秀案例，留下浓</w:t>
            </w:r>
            <w:r w:rsidR="000A402A">
              <w:rPr>
                <w:rFonts w:ascii="宋体" w:eastAsia="宋体" w:hAnsi="宋体" w:hint="eastAsia"/>
                <w:sz w:val="24"/>
                <w:szCs w:val="24"/>
              </w:rPr>
              <w:t>墨</w:t>
            </w:r>
            <w:r w:rsidRPr="00FC337E">
              <w:rPr>
                <w:rFonts w:ascii="宋体" w:eastAsia="宋体" w:hAnsi="宋体" w:hint="eastAsia"/>
                <w:sz w:val="24"/>
                <w:szCs w:val="24"/>
              </w:rPr>
              <w:t>重彩的一笔。</w:t>
            </w:r>
          </w:p>
        </w:tc>
      </w:tr>
      <w:tr w:rsidR="008658E6" w:rsidRPr="0089553B" w:rsidTr="004D2396">
        <w:trPr>
          <w:cantSplit/>
          <w:trHeight w:hRule="exact" w:val="9650"/>
          <w:jc w:val="center"/>
        </w:trPr>
        <w:tc>
          <w:tcPr>
            <w:tcW w:w="1384" w:type="dxa"/>
            <w:textDirection w:val="tbRlV"/>
            <w:vAlign w:val="center"/>
          </w:tcPr>
          <w:p w:rsidR="008658E6" w:rsidRPr="0089553B" w:rsidRDefault="0096468C" w:rsidP="00AF5D5C">
            <w:pPr>
              <w:spacing w:line="360" w:lineRule="auto"/>
              <w:jc w:val="center"/>
              <w:rPr>
                <w:rFonts w:ascii="楷体" w:eastAsia="楷体" w:hAnsi="楷体"/>
                <w:sz w:val="28"/>
                <w:szCs w:val="28"/>
              </w:rPr>
            </w:pPr>
            <w:r>
              <w:rPr>
                <w:rFonts w:ascii="楷体" w:eastAsia="楷体" w:hAnsi="楷体" w:hint="eastAsia"/>
                <w:sz w:val="28"/>
                <w:szCs w:val="28"/>
              </w:rPr>
              <w:lastRenderedPageBreak/>
              <w:t>编委会同意</w:t>
            </w:r>
            <w:r w:rsidR="008658E6">
              <w:rPr>
                <w:rFonts w:ascii="楷体" w:eastAsia="楷体" w:hAnsi="楷体" w:hint="eastAsia"/>
                <w:sz w:val="28"/>
                <w:szCs w:val="28"/>
              </w:rPr>
              <w:t>专家</w:t>
            </w:r>
            <w:r w:rsidR="00AF5D5C">
              <w:rPr>
                <w:rFonts w:ascii="楷体" w:eastAsia="楷体" w:hAnsi="楷体" w:hint="eastAsia"/>
                <w:sz w:val="28"/>
                <w:szCs w:val="28"/>
              </w:rPr>
              <w:t>意见特此推荐</w:t>
            </w:r>
          </w:p>
        </w:tc>
        <w:tc>
          <w:tcPr>
            <w:tcW w:w="9316" w:type="dxa"/>
            <w:gridSpan w:val="3"/>
          </w:tcPr>
          <w:p w:rsidR="008658E6" w:rsidRPr="00CD0C55" w:rsidRDefault="008658E6" w:rsidP="008658E6">
            <w:pPr>
              <w:spacing w:line="360" w:lineRule="auto"/>
              <w:jc w:val="center"/>
              <w:rPr>
                <w:rFonts w:ascii="宋体" w:eastAsia="宋体" w:hAnsi="宋体"/>
                <w:b/>
                <w:sz w:val="28"/>
                <w:szCs w:val="28"/>
              </w:rPr>
            </w:pPr>
            <w:r w:rsidRPr="00CD0C55">
              <w:rPr>
                <w:rFonts w:ascii="宋体" w:eastAsia="宋体" w:hAnsi="宋体" w:hint="eastAsia"/>
                <w:b/>
                <w:sz w:val="28"/>
                <w:szCs w:val="28"/>
              </w:rPr>
              <w:t>破解科学难题的重大理论创新论文</w:t>
            </w:r>
          </w:p>
          <w:p w:rsidR="008658E6" w:rsidRPr="003662F1" w:rsidRDefault="008658E6" w:rsidP="008658E6">
            <w:pPr>
              <w:spacing w:line="360" w:lineRule="auto"/>
              <w:ind w:firstLineChars="150" w:firstLine="361"/>
              <w:rPr>
                <w:rFonts w:ascii="宋体" w:eastAsia="宋体" w:hAnsi="宋体"/>
                <w:b/>
                <w:sz w:val="24"/>
                <w:szCs w:val="24"/>
              </w:rPr>
            </w:pPr>
            <w:r w:rsidRPr="003662F1">
              <w:rPr>
                <w:rFonts w:ascii="宋体" w:eastAsia="宋体" w:hAnsi="宋体" w:hint="eastAsia"/>
                <w:b/>
                <w:sz w:val="24"/>
                <w:szCs w:val="24"/>
              </w:rPr>
              <w:t>推荐舒德干、韩健论文《澄江动物群的核心价值：动物界成型和人类基础器官诞生》</w:t>
            </w:r>
          </w:p>
          <w:p w:rsidR="008658E6" w:rsidRPr="00CA19BF" w:rsidRDefault="008658E6" w:rsidP="008658E6">
            <w:pPr>
              <w:spacing w:line="360" w:lineRule="auto"/>
              <w:ind w:firstLineChars="200" w:firstLine="480"/>
              <w:rPr>
                <w:rFonts w:ascii="宋体" w:eastAsia="宋体" w:hAnsi="宋体"/>
                <w:sz w:val="24"/>
                <w:szCs w:val="24"/>
              </w:rPr>
            </w:pPr>
            <w:r w:rsidRPr="00CA19BF">
              <w:rPr>
                <w:rFonts w:ascii="宋体" w:eastAsia="宋体" w:hAnsi="宋体" w:hint="eastAsia"/>
                <w:sz w:val="24"/>
                <w:szCs w:val="24"/>
              </w:rPr>
              <w:t>1984年由中国学者发现的澄江动物群在国际学术界和公众中引起重大反响，被誉为“20世纪最惊人的科学发现之一”，这一发现为研究地球上后生动物的起源与演化提供了极为重要的科学依据。此项研究成果于2003年在国家自然科学一等奖空缺6年之后获此殊荣。舒德干即为3位领衔获奖者之一。通过30 余年不懈的发掘和研究，大大丰富了对5亿多年前海洋生物整体面貌的认识，但在理论上的研究和总结不足。舒德干和韩健《澄江动物群的核心价值》一文第一次对澄江动物群的核心科学价值进行了理论上的总结，回答了地球上动物的三分树是如何起源和成型的？人类基础器官如第一鳃裂，第一脊椎，第一心脏，第一头脑何时起源的？寒武纪大爆发的核心科学价值是什么？等重大的科学问题。这是澄江动物群研究理论创新的重大突破，是中国科学家对生物进化理论研究的一大贡献。该文发表仅4个月，即被国外学术媒介推荐给185个国家和地区136452次，推荐给《Science》11608次 .鉴于中国学者对生物演化理论贡献甚少，这一成果更显得尤为可贵，特此推荐该文评为中国科协第六届优秀科技论文。</w:t>
            </w:r>
          </w:p>
          <w:p w:rsidR="008658E6" w:rsidRPr="00DD1ED9" w:rsidRDefault="008658E6" w:rsidP="008658E6">
            <w:pPr>
              <w:spacing w:line="360" w:lineRule="auto"/>
              <w:ind w:firstLineChars="200" w:firstLine="480"/>
              <w:rPr>
                <w:sz w:val="28"/>
                <w:szCs w:val="28"/>
              </w:rPr>
            </w:pPr>
            <w:r w:rsidRPr="00CA19BF">
              <w:rPr>
                <w:rFonts w:ascii="宋体" w:eastAsia="宋体" w:hAnsi="宋体" w:hint="eastAsia"/>
                <w:sz w:val="24"/>
                <w:szCs w:val="24"/>
              </w:rPr>
              <w:t>提高中国科技期刊国际影响力最好的途径就是中国学者将自己顶尖的学术成果发表在中国的学术期刊上。该文发表在《地学前缘》上可谓是开了良好的先河，期待将来有更多中国学者的优秀论文发表在中国的期刊上。</w:t>
            </w:r>
          </w:p>
          <w:p w:rsidR="00A7110F" w:rsidRPr="00AC676C" w:rsidRDefault="00A7110F" w:rsidP="004D2396">
            <w:pPr>
              <w:spacing w:line="360" w:lineRule="auto"/>
              <w:ind w:firstLineChars="200" w:firstLine="482"/>
              <w:rPr>
                <w:rFonts w:ascii="楷体" w:eastAsia="楷体" w:hAnsi="楷体"/>
                <w:b/>
                <w:sz w:val="28"/>
                <w:szCs w:val="28"/>
              </w:rPr>
            </w:pPr>
            <w:r>
              <w:rPr>
                <w:rFonts w:ascii="宋体" w:eastAsia="宋体" w:hAnsi="宋体" w:hint="eastAsia"/>
                <w:b/>
                <w:sz w:val="24"/>
                <w:szCs w:val="24"/>
              </w:rPr>
              <w:t>推荐意见撰稿人</w:t>
            </w:r>
            <w:r w:rsidR="008658E6" w:rsidRPr="00AC676C">
              <w:rPr>
                <w:rFonts w:ascii="宋体" w:eastAsia="宋体" w:hAnsi="宋体" w:hint="eastAsia"/>
                <w:b/>
                <w:sz w:val="24"/>
                <w:szCs w:val="24"/>
              </w:rPr>
              <w:t>：穆西南，中国科学院南京地质古生物研究所研究员，原所长，中国古生物学会原理事长，九五攀登计划《地球早期生命演化与寒武纪大爆发》(1997—2000)首席科学家。</w:t>
            </w:r>
            <w:r>
              <w:rPr>
                <w:rFonts w:ascii="宋体" w:eastAsia="宋体" w:hAnsi="宋体" w:hint="eastAsia"/>
                <w:b/>
                <w:sz w:val="24"/>
                <w:szCs w:val="24"/>
              </w:rPr>
              <w:t>《地学前缘》编委会同意专家推荐意见，特此向科协评委会推荐。</w:t>
            </w:r>
          </w:p>
        </w:tc>
      </w:tr>
      <w:tr w:rsidR="008658E6" w:rsidRPr="0089553B" w:rsidTr="00B24F25">
        <w:trPr>
          <w:cantSplit/>
          <w:trHeight w:hRule="exact" w:val="3266"/>
          <w:jc w:val="center"/>
        </w:trPr>
        <w:tc>
          <w:tcPr>
            <w:tcW w:w="1384" w:type="dxa"/>
            <w:textDirection w:val="tbRlV"/>
            <w:vAlign w:val="center"/>
          </w:tcPr>
          <w:p w:rsidR="008658E6" w:rsidRPr="0089553B" w:rsidRDefault="008658E6" w:rsidP="008658E6">
            <w:pPr>
              <w:spacing w:line="360" w:lineRule="auto"/>
              <w:jc w:val="center"/>
              <w:rPr>
                <w:rFonts w:ascii="楷体" w:eastAsia="楷体" w:hAnsi="楷体"/>
                <w:sz w:val="28"/>
                <w:szCs w:val="28"/>
              </w:rPr>
            </w:pPr>
            <w:r w:rsidRPr="0089553B">
              <w:rPr>
                <w:rFonts w:ascii="楷体" w:eastAsia="楷体" w:hAnsi="楷体" w:hint="eastAsia"/>
                <w:sz w:val="28"/>
                <w:szCs w:val="28"/>
              </w:rPr>
              <w:t>社会效益</w:t>
            </w:r>
          </w:p>
        </w:tc>
        <w:tc>
          <w:tcPr>
            <w:tcW w:w="9316" w:type="dxa"/>
            <w:gridSpan w:val="3"/>
          </w:tcPr>
          <w:p w:rsidR="002802A3" w:rsidRDefault="008658E6" w:rsidP="006A5DBD">
            <w:pPr>
              <w:spacing w:line="360" w:lineRule="auto"/>
              <w:rPr>
                <w:rFonts w:ascii="宋体" w:eastAsia="宋体" w:hAnsi="宋体"/>
                <w:sz w:val="24"/>
                <w:szCs w:val="24"/>
              </w:rPr>
            </w:pPr>
            <w:r>
              <w:rPr>
                <w:rFonts w:ascii="宋体" w:eastAsia="宋体" w:hAnsi="宋体" w:hint="eastAsia"/>
                <w:sz w:val="24"/>
                <w:szCs w:val="24"/>
              </w:rPr>
              <w:t>（1）</w:t>
            </w:r>
            <w:r w:rsidRPr="00660156">
              <w:rPr>
                <w:rFonts w:ascii="宋体" w:eastAsia="宋体" w:hAnsi="宋体" w:hint="eastAsia"/>
                <w:sz w:val="24"/>
                <w:szCs w:val="24"/>
              </w:rPr>
              <w:t>文</w:t>
            </w:r>
            <w:r>
              <w:rPr>
                <w:rFonts w:ascii="宋体" w:eastAsia="宋体" w:hAnsi="宋体" w:hint="eastAsia"/>
                <w:sz w:val="24"/>
                <w:szCs w:val="24"/>
              </w:rPr>
              <w:t>章所承载的科学创新曾经获得国家自然科学奖一等奖一次，二等奖两次。</w:t>
            </w:r>
          </w:p>
          <w:p w:rsidR="002802A3" w:rsidRDefault="008658E6" w:rsidP="006A5DBD">
            <w:pPr>
              <w:spacing w:line="360" w:lineRule="auto"/>
              <w:rPr>
                <w:rFonts w:ascii="宋体" w:eastAsia="宋体" w:hAnsi="宋体"/>
                <w:sz w:val="24"/>
                <w:szCs w:val="24"/>
              </w:rPr>
            </w:pPr>
            <w:r>
              <w:rPr>
                <w:rFonts w:ascii="宋体" w:eastAsia="宋体" w:hAnsi="宋体" w:hint="eastAsia"/>
                <w:sz w:val="24"/>
                <w:szCs w:val="24"/>
              </w:rPr>
              <w:t>（2）该文是舒德干院士第1次对澄江动物群的核心科学价值进行了理论上的高屋建瓴式总结，刊发后不久被中国古生物学会评为“2020年度中国古生物学十大进展”。</w:t>
            </w:r>
          </w:p>
          <w:p w:rsidR="002802A3" w:rsidRDefault="008658E6" w:rsidP="006A5DBD">
            <w:pPr>
              <w:spacing w:line="360" w:lineRule="auto"/>
              <w:rPr>
                <w:rFonts w:ascii="宋体" w:eastAsia="宋体" w:hAnsi="宋体"/>
                <w:sz w:val="24"/>
                <w:szCs w:val="24"/>
              </w:rPr>
            </w:pPr>
            <w:r>
              <w:rPr>
                <w:rFonts w:ascii="宋体" w:eastAsia="宋体" w:hAnsi="宋体" w:hint="eastAsia"/>
                <w:sz w:val="24"/>
                <w:szCs w:val="24"/>
              </w:rPr>
              <w:t>（3）该文是扭转中国学者把优秀论文投向国外期刊局面的风向标文章，是响应习近平主席“把论文写在祖国大地上”的标杆文章，已受到中国学者的高度关注和称赞。</w:t>
            </w:r>
          </w:p>
          <w:p w:rsidR="002802A3" w:rsidRDefault="008658E6" w:rsidP="006A5DBD">
            <w:pPr>
              <w:spacing w:line="360" w:lineRule="auto"/>
              <w:rPr>
                <w:rFonts w:ascii="宋体" w:eastAsia="宋体" w:hAnsi="宋体"/>
                <w:sz w:val="24"/>
                <w:szCs w:val="24"/>
              </w:rPr>
            </w:pPr>
            <w:r>
              <w:rPr>
                <w:rFonts w:ascii="宋体" w:eastAsia="宋体" w:hAnsi="宋体" w:hint="eastAsia"/>
                <w:sz w:val="24"/>
                <w:szCs w:val="24"/>
              </w:rPr>
              <w:t>（4）《人民日报》5月18日要闻版报道了该文重要意义。</w:t>
            </w:r>
          </w:p>
          <w:p w:rsidR="008658E6" w:rsidRPr="00F8240E" w:rsidRDefault="008658E6" w:rsidP="006A5DBD">
            <w:pPr>
              <w:spacing w:line="360" w:lineRule="auto"/>
            </w:pPr>
            <w:r>
              <w:rPr>
                <w:rFonts w:ascii="宋体" w:eastAsia="宋体" w:hAnsi="宋体" w:hint="eastAsia"/>
                <w:sz w:val="24"/>
                <w:szCs w:val="24"/>
              </w:rPr>
              <w:t>（5）党刊《求是》杂志社高规格录制了该文全部内容进行宣传。</w:t>
            </w:r>
          </w:p>
        </w:tc>
      </w:tr>
    </w:tbl>
    <w:p w:rsidR="001C2995" w:rsidRPr="0089553B" w:rsidRDefault="001C2995" w:rsidP="00B24F25">
      <w:pPr>
        <w:ind w:firstLineChars="1100" w:firstLine="3080"/>
        <w:rPr>
          <w:sz w:val="28"/>
          <w:szCs w:val="28"/>
        </w:rPr>
      </w:pPr>
    </w:p>
    <w:sectPr w:rsidR="001C2995" w:rsidRPr="0089553B" w:rsidSect="0089553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2C" w:rsidRDefault="003F762C" w:rsidP="00CA19BF">
      <w:r>
        <w:separator/>
      </w:r>
    </w:p>
  </w:endnote>
  <w:endnote w:type="continuationSeparator" w:id="0">
    <w:p w:rsidR="003F762C" w:rsidRDefault="003F762C" w:rsidP="00CA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2C" w:rsidRDefault="003F762C" w:rsidP="00CA19BF">
      <w:r>
        <w:separator/>
      </w:r>
    </w:p>
  </w:footnote>
  <w:footnote w:type="continuationSeparator" w:id="0">
    <w:p w:rsidR="003F762C" w:rsidRDefault="003F762C" w:rsidP="00CA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6DEC"/>
    <w:rsid w:val="000131F0"/>
    <w:rsid w:val="000170E3"/>
    <w:rsid w:val="000A402A"/>
    <w:rsid w:val="000D771C"/>
    <w:rsid w:val="001577E1"/>
    <w:rsid w:val="001A208D"/>
    <w:rsid w:val="001C25F3"/>
    <w:rsid w:val="001C2995"/>
    <w:rsid w:val="00201949"/>
    <w:rsid w:val="00243E20"/>
    <w:rsid w:val="00247446"/>
    <w:rsid w:val="00247AA6"/>
    <w:rsid w:val="00252572"/>
    <w:rsid w:val="002802A3"/>
    <w:rsid w:val="002A0034"/>
    <w:rsid w:val="002C752B"/>
    <w:rsid w:val="002D5729"/>
    <w:rsid w:val="0035239A"/>
    <w:rsid w:val="00353E8C"/>
    <w:rsid w:val="00360736"/>
    <w:rsid w:val="003662F1"/>
    <w:rsid w:val="00374DF9"/>
    <w:rsid w:val="00375F10"/>
    <w:rsid w:val="003C3873"/>
    <w:rsid w:val="003D2FAD"/>
    <w:rsid w:val="003D562B"/>
    <w:rsid w:val="003F762C"/>
    <w:rsid w:val="00414D52"/>
    <w:rsid w:val="00421A99"/>
    <w:rsid w:val="00422596"/>
    <w:rsid w:val="00446410"/>
    <w:rsid w:val="00453CC5"/>
    <w:rsid w:val="00484E67"/>
    <w:rsid w:val="00493B56"/>
    <w:rsid w:val="004A7736"/>
    <w:rsid w:val="004C2918"/>
    <w:rsid w:val="004D2396"/>
    <w:rsid w:val="004D6F4B"/>
    <w:rsid w:val="00500EA2"/>
    <w:rsid w:val="00550FB5"/>
    <w:rsid w:val="005E0623"/>
    <w:rsid w:val="005F77E0"/>
    <w:rsid w:val="00615A86"/>
    <w:rsid w:val="00656278"/>
    <w:rsid w:val="00660156"/>
    <w:rsid w:val="006851E7"/>
    <w:rsid w:val="006A5DBD"/>
    <w:rsid w:val="006A6A97"/>
    <w:rsid w:val="006D6365"/>
    <w:rsid w:val="006F6F95"/>
    <w:rsid w:val="00754B4D"/>
    <w:rsid w:val="00757F20"/>
    <w:rsid w:val="00780980"/>
    <w:rsid w:val="007C039E"/>
    <w:rsid w:val="007C1070"/>
    <w:rsid w:val="007F60C5"/>
    <w:rsid w:val="008070FE"/>
    <w:rsid w:val="008072A7"/>
    <w:rsid w:val="008658E6"/>
    <w:rsid w:val="0089553B"/>
    <w:rsid w:val="008D4BC9"/>
    <w:rsid w:val="008D50EA"/>
    <w:rsid w:val="008E5786"/>
    <w:rsid w:val="009128A7"/>
    <w:rsid w:val="0096468C"/>
    <w:rsid w:val="0097333A"/>
    <w:rsid w:val="009763D2"/>
    <w:rsid w:val="00976A8C"/>
    <w:rsid w:val="0098286B"/>
    <w:rsid w:val="00A278CF"/>
    <w:rsid w:val="00A7110F"/>
    <w:rsid w:val="00AC3486"/>
    <w:rsid w:val="00AC5D20"/>
    <w:rsid w:val="00AC676C"/>
    <w:rsid w:val="00AF5D5C"/>
    <w:rsid w:val="00B24F25"/>
    <w:rsid w:val="00B30A83"/>
    <w:rsid w:val="00B365CB"/>
    <w:rsid w:val="00B80DF1"/>
    <w:rsid w:val="00B9164C"/>
    <w:rsid w:val="00BA1CF2"/>
    <w:rsid w:val="00BE6268"/>
    <w:rsid w:val="00BF0A10"/>
    <w:rsid w:val="00C31216"/>
    <w:rsid w:val="00C33D4C"/>
    <w:rsid w:val="00C613B4"/>
    <w:rsid w:val="00CA19BF"/>
    <w:rsid w:val="00CA57D1"/>
    <w:rsid w:val="00CC2801"/>
    <w:rsid w:val="00CC5568"/>
    <w:rsid w:val="00CD0C55"/>
    <w:rsid w:val="00D2457F"/>
    <w:rsid w:val="00D921BF"/>
    <w:rsid w:val="00DA21D3"/>
    <w:rsid w:val="00DB048C"/>
    <w:rsid w:val="00DD176E"/>
    <w:rsid w:val="00DD4CCD"/>
    <w:rsid w:val="00E12CB7"/>
    <w:rsid w:val="00E2564B"/>
    <w:rsid w:val="00E55823"/>
    <w:rsid w:val="00E9303D"/>
    <w:rsid w:val="00E93BE8"/>
    <w:rsid w:val="00F162AD"/>
    <w:rsid w:val="00F25062"/>
    <w:rsid w:val="00F26DEC"/>
    <w:rsid w:val="00F656D4"/>
    <w:rsid w:val="00F81309"/>
    <w:rsid w:val="00F8240E"/>
    <w:rsid w:val="00F82DEB"/>
    <w:rsid w:val="00F866E0"/>
    <w:rsid w:val="00F924B7"/>
    <w:rsid w:val="00FA1CC3"/>
    <w:rsid w:val="00FC33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FC37E-89D2-445C-8A11-7FC52E69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34"/>
    <w:pPr>
      <w:widowControl w:val="0"/>
      <w:jc w:val="both"/>
    </w:pPr>
  </w:style>
  <w:style w:type="paragraph" w:styleId="3">
    <w:name w:val="heading 3"/>
    <w:basedOn w:val="a"/>
    <w:link w:val="3Char"/>
    <w:uiPriority w:val="9"/>
    <w:qFormat/>
    <w:rsid w:val="00E256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553B"/>
    <w:pPr>
      <w:ind w:firstLineChars="200" w:firstLine="420"/>
    </w:pPr>
  </w:style>
  <w:style w:type="paragraph" w:styleId="a5">
    <w:name w:val="header"/>
    <w:basedOn w:val="a"/>
    <w:link w:val="Char"/>
    <w:uiPriority w:val="99"/>
    <w:unhideWhenUsed/>
    <w:rsid w:val="00CA1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A19BF"/>
    <w:rPr>
      <w:sz w:val="18"/>
      <w:szCs w:val="18"/>
    </w:rPr>
  </w:style>
  <w:style w:type="paragraph" w:styleId="a6">
    <w:name w:val="footer"/>
    <w:basedOn w:val="a"/>
    <w:link w:val="Char0"/>
    <w:uiPriority w:val="99"/>
    <w:unhideWhenUsed/>
    <w:rsid w:val="00CA19BF"/>
    <w:pPr>
      <w:tabs>
        <w:tab w:val="center" w:pos="4153"/>
        <w:tab w:val="right" w:pos="8306"/>
      </w:tabs>
      <w:snapToGrid w:val="0"/>
      <w:jc w:val="left"/>
    </w:pPr>
    <w:rPr>
      <w:sz w:val="18"/>
      <w:szCs w:val="18"/>
    </w:rPr>
  </w:style>
  <w:style w:type="character" w:customStyle="1" w:styleId="Char0">
    <w:name w:val="页脚 Char"/>
    <w:basedOn w:val="a0"/>
    <w:link w:val="a6"/>
    <w:uiPriority w:val="99"/>
    <w:rsid w:val="00CA19BF"/>
    <w:rPr>
      <w:sz w:val="18"/>
      <w:szCs w:val="18"/>
    </w:rPr>
  </w:style>
  <w:style w:type="character" w:customStyle="1" w:styleId="3Char">
    <w:name w:val="标题 3 Char"/>
    <w:basedOn w:val="a0"/>
    <w:link w:val="3"/>
    <w:uiPriority w:val="9"/>
    <w:rsid w:val="00E2564B"/>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EDA5-1E5D-4F6A-97D8-28C9A3BE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zhangjg</dc:creator>
  <cp:lastModifiedBy>User</cp:lastModifiedBy>
  <cp:revision>21</cp:revision>
  <cp:lastPrinted>2021-06-22T06:50:00Z</cp:lastPrinted>
  <dcterms:created xsi:type="dcterms:W3CDTF">2021-06-17T07:10:00Z</dcterms:created>
  <dcterms:modified xsi:type="dcterms:W3CDTF">2021-10-22T09:07:00Z</dcterms:modified>
</cp:coreProperties>
</file>