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1A9FB" w14:textId="369428A9" w:rsidR="00C1757A" w:rsidRDefault="00C1757A" w:rsidP="00C1757A">
      <w:pPr>
        <w:pStyle w:val="ae"/>
        <w:shd w:val="clear" w:color="auto" w:fill="FFFFFF"/>
        <w:spacing w:before="0" w:beforeAutospacing="0" w:after="0" w:afterAutospacing="0"/>
        <w:jc w:val="center"/>
        <w:rPr>
          <w:rFonts w:ascii="微软雅黑" w:eastAsia="微软雅黑" w:hAnsi="微软雅黑"/>
          <w:color w:val="222222"/>
          <w:sz w:val="36"/>
          <w:szCs w:val="36"/>
        </w:rPr>
      </w:pPr>
      <w:r w:rsidRPr="00C1757A">
        <w:rPr>
          <w:rStyle w:val="af"/>
          <w:rFonts w:ascii="微软雅黑" w:eastAsia="微软雅黑" w:hAnsi="微软雅黑"/>
          <w:color w:val="FF0000"/>
          <w:sz w:val="36"/>
          <w:szCs w:val="36"/>
        </w:rPr>
        <w:t>教育部海相储层演化与油气富集机理重点实验室</w:t>
      </w:r>
    </w:p>
    <w:p w14:paraId="0A62FC18" w14:textId="23932064" w:rsidR="00C1757A" w:rsidRDefault="00C1757A" w:rsidP="00C1757A">
      <w:pPr>
        <w:pStyle w:val="ae"/>
        <w:shd w:val="clear" w:color="auto" w:fill="FFFFFF"/>
        <w:spacing w:before="0" w:beforeAutospacing="0" w:after="0" w:afterAutospacing="0"/>
        <w:jc w:val="center"/>
        <w:rPr>
          <w:rFonts w:ascii="微软雅黑" w:eastAsia="微软雅黑" w:hAnsi="微软雅黑" w:hint="eastAsia"/>
          <w:color w:val="222222"/>
          <w:sz w:val="36"/>
          <w:szCs w:val="36"/>
        </w:rPr>
      </w:pPr>
      <w:r>
        <w:rPr>
          <w:rStyle w:val="af"/>
          <w:rFonts w:ascii="微软雅黑" w:eastAsia="微软雅黑" w:hAnsi="微软雅黑" w:hint="eastAsia"/>
          <w:color w:val="FF0000"/>
          <w:sz w:val="36"/>
          <w:szCs w:val="36"/>
        </w:rPr>
        <w:t>202</w:t>
      </w:r>
      <w:r>
        <w:rPr>
          <w:rStyle w:val="af"/>
          <w:rFonts w:ascii="微软雅黑" w:eastAsia="微软雅黑" w:hAnsi="微软雅黑" w:hint="eastAsia"/>
          <w:color w:val="FF0000"/>
          <w:sz w:val="36"/>
          <w:szCs w:val="36"/>
        </w:rPr>
        <w:t>6</w:t>
      </w:r>
      <w:r>
        <w:rPr>
          <w:rStyle w:val="af"/>
          <w:rFonts w:ascii="微软雅黑" w:eastAsia="微软雅黑" w:hAnsi="微软雅黑" w:hint="eastAsia"/>
          <w:color w:val="FF0000"/>
          <w:sz w:val="36"/>
          <w:szCs w:val="36"/>
        </w:rPr>
        <w:t>-202</w:t>
      </w:r>
      <w:r>
        <w:rPr>
          <w:rStyle w:val="af"/>
          <w:rFonts w:ascii="微软雅黑" w:eastAsia="微软雅黑" w:hAnsi="微软雅黑" w:hint="eastAsia"/>
          <w:color w:val="FF0000"/>
          <w:sz w:val="36"/>
          <w:szCs w:val="36"/>
        </w:rPr>
        <w:t>7</w:t>
      </w:r>
      <w:r>
        <w:rPr>
          <w:rStyle w:val="af"/>
          <w:rFonts w:ascii="微软雅黑" w:eastAsia="微软雅黑" w:hAnsi="微软雅黑" w:hint="eastAsia"/>
          <w:color w:val="FF0000"/>
          <w:sz w:val="36"/>
          <w:szCs w:val="36"/>
        </w:rPr>
        <w:t>年度开放课题基金项目申请指南</w:t>
      </w:r>
    </w:p>
    <w:p w14:paraId="2874E9D9" w14:textId="5E4E6921"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Style w:val="af"/>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p>
    <w:p w14:paraId="283BEF24" w14:textId="34867E32"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xml:space="preserve">　　中国地质大学（北京）能源学院拥有三个省部级重点实验室、一个国家工程中心分室，2007年，教育部批准建设“海相储层演化与油气富集机理教育部重点实验室”</w:t>
      </w:r>
      <w:r>
        <w:rPr>
          <w:rFonts w:ascii="微软雅黑" w:eastAsia="微软雅黑" w:hAnsi="微软雅黑" w:hint="eastAsia"/>
          <w:color w:val="222222"/>
          <w:sz w:val="27"/>
          <w:szCs w:val="27"/>
        </w:rPr>
        <w:t>，</w:t>
      </w:r>
      <w:r>
        <w:rPr>
          <w:rFonts w:ascii="微软雅黑" w:eastAsia="微软雅黑" w:hAnsi="微软雅黑" w:hint="eastAsia"/>
          <w:color w:val="222222"/>
          <w:sz w:val="27"/>
          <w:szCs w:val="27"/>
        </w:rPr>
        <w:t>是地质理论及应用基础研究、高级科技人才培养和开放合作的重要基地。</w:t>
      </w:r>
    </w:p>
    <w:p w14:paraId="1E521298" w14:textId="09D130D8"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xml:space="preserve">　　</w:t>
      </w:r>
      <w:r>
        <w:rPr>
          <w:rFonts w:ascii="微软雅黑" w:eastAsia="微软雅黑" w:hAnsi="微软雅黑" w:hint="eastAsia"/>
          <w:color w:val="222222"/>
          <w:sz w:val="27"/>
          <w:szCs w:val="27"/>
        </w:rPr>
        <w:t xml:space="preserve"> </w:t>
      </w:r>
      <w:r>
        <w:rPr>
          <w:rFonts w:ascii="微软雅黑" w:eastAsia="微软雅黑" w:hAnsi="微软雅黑" w:hint="eastAsia"/>
          <w:color w:val="222222"/>
          <w:sz w:val="27"/>
          <w:szCs w:val="27"/>
        </w:rPr>
        <w:t>“海相储层演化与油气富集机理教育部重点实验室”的研究方向为：（1）海相盆地形成演化特征及其动力学过程；（2）海相盆地储层形成机理与预测评价；（3）海相盆地油气藏富集规律与资源预测。</w:t>
      </w:r>
    </w:p>
    <w:p w14:paraId="4DA014E1" w14:textId="7D6991A2"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xml:space="preserve">　　重点实验室热忱邀请和欢迎国内外相关研究人员来实验室开展合作研究，特别鼓励中青年教师结合正在开展的科项目申报本开放课题。根据实验室建设规划和总体发展方向、目前开放基金的规模、实验设备运行状况和人员情况，拟定下列方向作为202</w:t>
      </w:r>
      <w:r>
        <w:rPr>
          <w:rFonts w:ascii="微软雅黑" w:eastAsia="微软雅黑" w:hAnsi="微软雅黑" w:hint="eastAsia"/>
          <w:color w:val="222222"/>
          <w:sz w:val="27"/>
          <w:szCs w:val="27"/>
        </w:rPr>
        <w:t>6</w:t>
      </w:r>
      <w:r>
        <w:rPr>
          <w:rFonts w:ascii="微软雅黑" w:eastAsia="微软雅黑" w:hAnsi="微软雅黑" w:hint="eastAsia"/>
          <w:color w:val="222222"/>
          <w:sz w:val="27"/>
          <w:szCs w:val="27"/>
        </w:rPr>
        <w:t>年的重点研究和优先资助内容：</w:t>
      </w:r>
    </w:p>
    <w:p w14:paraId="114DD668" w14:textId="75E60370"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1</w:t>
      </w:r>
      <w:proofErr w:type="gramStart"/>
      <w:r>
        <w:rPr>
          <w:rFonts w:ascii="微软雅黑" w:eastAsia="微软雅黑" w:hAnsi="微软雅黑" w:hint="eastAsia"/>
          <w:color w:val="222222"/>
          <w:sz w:val="27"/>
          <w:szCs w:val="27"/>
        </w:rPr>
        <w:t>.</w:t>
      </w:r>
      <w:r w:rsidR="00AC0848">
        <w:rPr>
          <w:rFonts w:ascii="微软雅黑" w:eastAsia="微软雅黑" w:hAnsi="微软雅黑" w:hint="eastAsia"/>
          <w:color w:val="222222"/>
          <w:sz w:val="27"/>
          <w:szCs w:val="27"/>
        </w:rPr>
        <w:t xml:space="preserve"> </w:t>
      </w:r>
      <w:r>
        <w:rPr>
          <w:rFonts w:ascii="微软雅黑" w:eastAsia="微软雅黑" w:hAnsi="微软雅黑" w:hint="eastAsia"/>
          <w:color w:val="222222"/>
          <w:sz w:val="27"/>
          <w:szCs w:val="27"/>
        </w:rPr>
        <w:t>深层</w:t>
      </w:r>
      <w:proofErr w:type="gramEnd"/>
      <w:r>
        <w:rPr>
          <w:rFonts w:ascii="微软雅黑" w:eastAsia="微软雅黑" w:hAnsi="微软雅黑" w:hint="eastAsia"/>
          <w:color w:val="222222"/>
          <w:sz w:val="27"/>
          <w:szCs w:val="27"/>
        </w:rPr>
        <w:t>-超深层海相碳酸盐岩储层形成机理</w:t>
      </w:r>
    </w:p>
    <w:p w14:paraId="7226FF03" w14:textId="14FAA385"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2</w:t>
      </w:r>
      <w:proofErr w:type="gramStart"/>
      <w:r>
        <w:rPr>
          <w:rFonts w:ascii="微软雅黑" w:eastAsia="微软雅黑" w:hAnsi="微软雅黑" w:hint="eastAsia"/>
          <w:color w:val="222222"/>
          <w:sz w:val="27"/>
          <w:szCs w:val="27"/>
        </w:rPr>
        <w:t>.</w:t>
      </w:r>
      <w:r w:rsidR="00AC0848">
        <w:rPr>
          <w:rFonts w:ascii="微软雅黑" w:eastAsia="微软雅黑" w:hAnsi="微软雅黑" w:hint="eastAsia"/>
          <w:color w:val="222222"/>
          <w:sz w:val="27"/>
          <w:szCs w:val="27"/>
        </w:rPr>
        <w:t xml:space="preserve"> </w:t>
      </w:r>
      <w:r>
        <w:rPr>
          <w:rFonts w:ascii="微软雅黑" w:eastAsia="微软雅黑" w:hAnsi="微软雅黑" w:hint="eastAsia"/>
          <w:color w:val="222222"/>
          <w:sz w:val="27"/>
          <w:szCs w:val="27"/>
        </w:rPr>
        <w:t>深水</w:t>
      </w:r>
      <w:proofErr w:type="gramEnd"/>
      <w:r w:rsidR="00AC0848">
        <w:rPr>
          <w:rFonts w:ascii="微软雅黑" w:eastAsia="微软雅黑" w:hAnsi="微软雅黑" w:hint="eastAsia"/>
          <w:color w:val="222222"/>
          <w:sz w:val="27"/>
          <w:szCs w:val="27"/>
        </w:rPr>
        <w:t>超浅层-超浅层优质储层形成机理</w:t>
      </w:r>
    </w:p>
    <w:p w14:paraId="5D120EDF" w14:textId="4AB739D6"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3</w:t>
      </w:r>
      <w:proofErr w:type="gramStart"/>
      <w:r>
        <w:rPr>
          <w:rFonts w:ascii="微软雅黑" w:eastAsia="微软雅黑" w:hAnsi="微软雅黑" w:hint="eastAsia"/>
          <w:color w:val="222222"/>
          <w:sz w:val="27"/>
          <w:szCs w:val="27"/>
        </w:rPr>
        <w:t>.</w:t>
      </w:r>
      <w:r w:rsidR="00AC0848">
        <w:rPr>
          <w:rFonts w:ascii="微软雅黑" w:eastAsia="微软雅黑" w:hAnsi="微软雅黑" w:hint="eastAsia"/>
          <w:color w:val="222222"/>
          <w:sz w:val="27"/>
          <w:szCs w:val="27"/>
        </w:rPr>
        <w:t xml:space="preserve"> 含油</w:t>
      </w:r>
      <w:proofErr w:type="gramEnd"/>
      <w:r w:rsidR="00AC0848">
        <w:rPr>
          <w:rFonts w:ascii="微软雅黑" w:eastAsia="微软雅黑" w:hAnsi="微软雅黑" w:hint="eastAsia"/>
          <w:color w:val="222222"/>
          <w:sz w:val="27"/>
          <w:szCs w:val="27"/>
        </w:rPr>
        <w:t>气细粒沉积岩储层综合评价</w:t>
      </w:r>
    </w:p>
    <w:p w14:paraId="631B2487" w14:textId="551E1DA7"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Style w:val="af"/>
          <w:rFonts w:ascii="微软雅黑" w:eastAsia="微软雅黑" w:hAnsi="微软雅黑" w:hint="eastAsia"/>
          <w:color w:val="222222"/>
          <w:sz w:val="27"/>
          <w:szCs w:val="27"/>
        </w:rPr>
        <w:t xml:space="preserve">　　　申报及结题要求：</w:t>
      </w:r>
    </w:p>
    <w:p w14:paraId="2355316D" w14:textId="77777777"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1）申请人为校外的，项目结题时，申请人要有署名实验室的国际SCI或授权发明专利；并在执行项目期间来实验室学术交流一次。</w:t>
      </w:r>
    </w:p>
    <w:p w14:paraId="1655E908" w14:textId="5B00FFA5"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lastRenderedPageBreak/>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2）申请人为本校的，项目结题时，要有下列成果之一：获得国家自然科学基金、第一作者署名实验室的国际SCI或授权发明专利</w:t>
      </w:r>
      <w:r>
        <w:rPr>
          <w:rFonts w:ascii="微软雅黑" w:eastAsia="微软雅黑" w:hAnsi="微软雅黑" w:hint="eastAsia"/>
          <w:color w:val="222222"/>
          <w:sz w:val="27"/>
          <w:szCs w:val="27"/>
        </w:rPr>
        <w:t>；</w:t>
      </w:r>
      <w:r w:rsidRPr="00C1757A">
        <w:rPr>
          <w:rFonts w:ascii="微软雅黑" w:eastAsia="微软雅黑" w:hAnsi="微软雅黑"/>
          <w:color w:val="222222"/>
          <w:sz w:val="27"/>
          <w:szCs w:val="27"/>
        </w:rPr>
        <w:t>由于项目数量有限，本校限于入职3年之内讲师职称年青教师及在岗博士后。</w:t>
      </w:r>
    </w:p>
    <w:p w14:paraId="78D9A7DA" w14:textId="77777777"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3）在研开放课题未结题的研究人员无资格申请新的开放课题，已达到验收标准的可继续申请下一轮开放课题。</w:t>
      </w:r>
    </w:p>
    <w:p w14:paraId="51094F21" w14:textId="15943D37"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4）202</w:t>
      </w:r>
      <w:r>
        <w:rPr>
          <w:rFonts w:ascii="微软雅黑" w:eastAsia="微软雅黑" w:hAnsi="微软雅黑" w:hint="eastAsia"/>
          <w:color w:val="222222"/>
          <w:sz w:val="27"/>
          <w:szCs w:val="27"/>
        </w:rPr>
        <w:t>6</w:t>
      </w:r>
      <w:r>
        <w:rPr>
          <w:rFonts w:ascii="微软雅黑" w:eastAsia="微软雅黑" w:hAnsi="微软雅黑" w:hint="eastAsia"/>
          <w:color w:val="222222"/>
          <w:sz w:val="27"/>
          <w:szCs w:val="27"/>
        </w:rPr>
        <w:t>-202</w:t>
      </w:r>
      <w:r>
        <w:rPr>
          <w:rFonts w:ascii="微软雅黑" w:eastAsia="微软雅黑" w:hAnsi="微软雅黑" w:hint="eastAsia"/>
          <w:color w:val="222222"/>
          <w:sz w:val="27"/>
          <w:szCs w:val="27"/>
        </w:rPr>
        <w:t>7</w:t>
      </w:r>
      <w:r>
        <w:rPr>
          <w:rFonts w:ascii="微软雅黑" w:eastAsia="微软雅黑" w:hAnsi="微软雅黑" w:hint="eastAsia"/>
          <w:color w:val="222222"/>
          <w:sz w:val="27"/>
          <w:szCs w:val="27"/>
        </w:rPr>
        <w:t>年度计划支持</w:t>
      </w:r>
      <w:r>
        <w:rPr>
          <w:rFonts w:ascii="微软雅黑" w:eastAsia="微软雅黑" w:hAnsi="微软雅黑" w:hint="eastAsia"/>
          <w:color w:val="222222"/>
          <w:sz w:val="27"/>
          <w:szCs w:val="27"/>
        </w:rPr>
        <w:t>2</w:t>
      </w:r>
      <w:r>
        <w:rPr>
          <w:rFonts w:ascii="微软雅黑" w:eastAsia="微软雅黑" w:hAnsi="微软雅黑" w:hint="eastAsia"/>
          <w:color w:val="222222"/>
          <w:sz w:val="27"/>
          <w:szCs w:val="27"/>
        </w:rPr>
        <w:t>-</w:t>
      </w:r>
      <w:r>
        <w:rPr>
          <w:rFonts w:ascii="微软雅黑" w:eastAsia="微软雅黑" w:hAnsi="微软雅黑" w:hint="eastAsia"/>
          <w:color w:val="222222"/>
          <w:sz w:val="27"/>
          <w:szCs w:val="27"/>
        </w:rPr>
        <w:t>3</w:t>
      </w:r>
      <w:r>
        <w:rPr>
          <w:rFonts w:ascii="微软雅黑" w:eastAsia="微软雅黑" w:hAnsi="微软雅黑" w:hint="eastAsia"/>
          <w:color w:val="222222"/>
          <w:sz w:val="27"/>
          <w:szCs w:val="27"/>
        </w:rPr>
        <w:t>项开放基金课题，每项基金资助经费额度为</w:t>
      </w:r>
      <w:r>
        <w:rPr>
          <w:rFonts w:ascii="微软雅黑" w:eastAsia="微软雅黑" w:hAnsi="微软雅黑" w:hint="eastAsia"/>
          <w:color w:val="222222"/>
          <w:sz w:val="27"/>
          <w:szCs w:val="27"/>
        </w:rPr>
        <w:t>1.5</w:t>
      </w:r>
      <w:r>
        <w:rPr>
          <w:rFonts w:ascii="微软雅黑" w:eastAsia="微软雅黑" w:hAnsi="微软雅黑" w:hint="eastAsia"/>
          <w:color w:val="222222"/>
          <w:sz w:val="27"/>
          <w:szCs w:val="27"/>
        </w:rPr>
        <w:t>-</w:t>
      </w:r>
      <w:r w:rsidR="009669F8">
        <w:rPr>
          <w:rFonts w:ascii="微软雅黑" w:eastAsia="微软雅黑" w:hAnsi="微软雅黑" w:hint="eastAsia"/>
          <w:color w:val="222222"/>
          <w:sz w:val="27"/>
          <w:szCs w:val="27"/>
        </w:rPr>
        <w:t>3.0</w:t>
      </w:r>
      <w:r>
        <w:rPr>
          <w:rFonts w:ascii="微软雅黑" w:eastAsia="微软雅黑" w:hAnsi="微软雅黑" w:hint="eastAsia"/>
          <w:color w:val="222222"/>
          <w:sz w:val="27"/>
          <w:szCs w:val="27"/>
        </w:rPr>
        <w:t>万元。申请时间：2021年</w:t>
      </w:r>
      <w:r>
        <w:rPr>
          <w:rFonts w:ascii="微软雅黑" w:eastAsia="微软雅黑" w:hAnsi="微软雅黑" w:hint="eastAsia"/>
          <w:color w:val="222222"/>
          <w:sz w:val="27"/>
          <w:szCs w:val="27"/>
        </w:rPr>
        <w:t>9</w:t>
      </w:r>
      <w:r>
        <w:rPr>
          <w:rFonts w:ascii="微软雅黑" w:eastAsia="微软雅黑" w:hAnsi="微软雅黑" w:hint="eastAsia"/>
          <w:color w:val="222222"/>
          <w:sz w:val="27"/>
          <w:szCs w:val="27"/>
        </w:rPr>
        <w:t>月</w:t>
      </w:r>
      <w:r>
        <w:rPr>
          <w:rFonts w:ascii="微软雅黑" w:eastAsia="微软雅黑" w:hAnsi="微软雅黑" w:hint="eastAsia"/>
          <w:color w:val="222222"/>
          <w:sz w:val="27"/>
          <w:szCs w:val="27"/>
        </w:rPr>
        <w:t>30</w:t>
      </w:r>
      <w:r>
        <w:rPr>
          <w:rFonts w:ascii="微软雅黑" w:eastAsia="微软雅黑" w:hAnsi="微软雅黑" w:hint="eastAsia"/>
          <w:color w:val="222222"/>
          <w:sz w:val="27"/>
          <w:szCs w:val="27"/>
        </w:rPr>
        <w:t>日</w:t>
      </w:r>
      <w:proofErr w:type="gramStart"/>
      <w:r>
        <w:rPr>
          <w:rFonts w:ascii="微软雅黑" w:eastAsia="微软雅黑" w:hAnsi="微软雅黑" w:hint="eastAsia"/>
          <w:color w:val="222222"/>
          <w:sz w:val="27"/>
          <w:szCs w:val="27"/>
        </w:rPr>
        <w:t>- 1</w:t>
      </w:r>
      <w:r>
        <w:rPr>
          <w:rFonts w:ascii="微软雅黑" w:eastAsia="微软雅黑" w:hAnsi="微软雅黑" w:hint="eastAsia"/>
          <w:color w:val="222222"/>
          <w:sz w:val="27"/>
          <w:szCs w:val="27"/>
        </w:rPr>
        <w:t>0</w:t>
      </w:r>
      <w:r>
        <w:rPr>
          <w:rFonts w:ascii="微软雅黑" w:eastAsia="微软雅黑" w:hAnsi="微软雅黑" w:hint="eastAsia"/>
          <w:color w:val="222222"/>
          <w:sz w:val="27"/>
          <w:szCs w:val="27"/>
        </w:rPr>
        <w:t>月</w:t>
      </w:r>
      <w:r>
        <w:rPr>
          <w:rFonts w:ascii="微软雅黑" w:eastAsia="微软雅黑" w:hAnsi="微软雅黑" w:hint="eastAsia"/>
          <w:color w:val="222222"/>
          <w:sz w:val="27"/>
          <w:szCs w:val="27"/>
        </w:rPr>
        <w:t>14</w:t>
      </w:r>
      <w:r>
        <w:rPr>
          <w:rFonts w:ascii="微软雅黑" w:eastAsia="微软雅黑" w:hAnsi="微软雅黑" w:hint="eastAsia"/>
          <w:color w:val="222222"/>
          <w:sz w:val="27"/>
          <w:szCs w:val="27"/>
        </w:rPr>
        <w:t>日</w:t>
      </w:r>
      <w:proofErr w:type="gramEnd"/>
      <w:r>
        <w:rPr>
          <w:rFonts w:ascii="微软雅黑" w:eastAsia="微软雅黑" w:hAnsi="微软雅黑" w:hint="eastAsia"/>
          <w:color w:val="222222"/>
          <w:sz w:val="27"/>
          <w:szCs w:val="27"/>
        </w:rPr>
        <w:t>。</w:t>
      </w:r>
    </w:p>
    <w:p w14:paraId="6D2D856B" w14:textId="790740C4"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proofErr w:type="gramStart"/>
      <w:r>
        <w:rPr>
          <w:rFonts w:ascii="微软雅黑" w:eastAsia="微软雅黑" w:hAnsi="微软雅黑" w:hint="eastAsia"/>
          <w:color w:val="222222"/>
          <w:sz w:val="27"/>
          <w:szCs w:val="27"/>
        </w:rPr>
        <w:t>5)</w:t>
      </w:r>
      <w:proofErr w:type="gramEnd"/>
      <w:r>
        <w:rPr>
          <w:rFonts w:ascii="微软雅黑" w:eastAsia="微软雅黑" w:hAnsi="微软雅黑" w:hint="eastAsia"/>
          <w:color w:val="222222"/>
          <w:sz w:val="27"/>
          <w:szCs w:val="27"/>
        </w:rPr>
        <w:t xml:space="preserve"> 项目执行时间为一年，202</w:t>
      </w:r>
      <w:r>
        <w:rPr>
          <w:rFonts w:ascii="微软雅黑" w:eastAsia="微软雅黑" w:hAnsi="微软雅黑" w:hint="eastAsia"/>
          <w:color w:val="222222"/>
          <w:sz w:val="27"/>
          <w:szCs w:val="27"/>
        </w:rPr>
        <w:t>6</w:t>
      </w:r>
      <w:r>
        <w:rPr>
          <w:rFonts w:ascii="微软雅黑" w:eastAsia="微软雅黑" w:hAnsi="微软雅黑" w:hint="eastAsia"/>
          <w:color w:val="222222"/>
          <w:sz w:val="27"/>
          <w:szCs w:val="27"/>
        </w:rPr>
        <w:t>年1</w:t>
      </w:r>
      <w:r>
        <w:rPr>
          <w:rFonts w:ascii="微软雅黑" w:eastAsia="微软雅黑" w:hAnsi="微软雅黑" w:hint="eastAsia"/>
          <w:color w:val="222222"/>
          <w:sz w:val="27"/>
          <w:szCs w:val="27"/>
        </w:rPr>
        <w:t>0</w:t>
      </w:r>
      <w:r>
        <w:rPr>
          <w:rFonts w:ascii="微软雅黑" w:eastAsia="微软雅黑" w:hAnsi="微软雅黑" w:hint="eastAsia"/>
          <w:color w:val="222222"/>
          <w:sz w:val="27"/>
          <w:szCs w:val="27"/>
        </w:rPr>
        <w:t>月-202</w:t>
      </w:r>
      <w:r>
        <w:rPr>
          <w:rFonts w:ascii="微软雅黑" w:eastAsia="微软雅黑" w:hAnsi="微软雅黑" w:hint="eastAsia"/>
          <w:color w:val="222222"/>
          <w:sz w:val="27"/>
          <w:szCs w:val="27"/>
        </w:rPr>
        <w:t>7</w:t>
      </w:r>
      <w:r>
        <w:rPr>
          <w:rFonts w:ascii="微软雅黑" w:eastAsia="微软雅黑" w:hAnsi="微软雅黑" w:hint="eastAsia"/>
          <w:color w:val="222222"/>
          <w:sz w:val="27"/>
          <w:szCs w:val="27"/>
        </w:rPr>
        <w:t>年1</w:t>
      </w:r>
      <w:r>
        <w:rPr>
          <w:rFonts w:ascii="微软雅黑" w:eastAsia="微软雅黑" w:hAnsi="微软雅黑" w:hint="eastAsia"/>
          <w:color w:val="222222"/>
          <w:sz w:val="27"/>
          <w:szCs w:val="27"/>
        </w:rPr>
        <w:t>0</w:t>
      </w:r>
      <w:r>
        <w:rPr>
          <w:rFonts w:ascii="微软雅黑" w:eastAsia="微软雅黑" w:hAnsi="微软雅黑" w:hint="eastAsia"/>
          <w:color w:val="222222"/>
          <w:sz w:val="27"/>
          <w:szCs w:val="27"/>
        </w:rPr>
        <w:t>月。</w:t>
      </w:r>
    </w:p>
    <w:p w14:paraId="06645150" w14:textId="77777777" w:rsidR="00C1757A" w:rsidRDefault="00C1757A" w:rsidP="00C1757A">
      <w:pPr>
        <w:pStyle w:val="ae"/>
        <w:shd w:val="clear" w:color="auto" w:fill="FFFFFF"/>
        <w:spacing w:before="0" w:beforeAutospacing="0" w:after="0" w:afterAutospacing="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6）项目主要针对科研单位在岗科研人员、高校教师、博士后，暂时不对研究生开放。</w:t>
      </w:r>
    </w:p>
    <w:p w14:paraId="51900BDB" w14:textId="77777777" w:rsidR="00C1757A" w:rsidRDefault="00C1757A" w:rsidP="00DA3FF5">
      <w:pPr>
        <w:pStyle w:val="ae"/>
        <w:shd w:val="clear" w:color="auto" w:fill="FFFFFF"/>
        <w:spacing w:before="0" w:beforeAutospacing="0" w:after="0" w:afterAutospacing="0"/>
        <w:ind w:firstLineChars="200" w:firstLine="540"/>
        <w:rPr>
          <w:rFonts w:ascii="微软雅黑" w:eastAsia="微软雅黑" w:hAnsi="微软雅黑" w:hint="eastAsia"/>
          <w:color w:val="222222"/>
          <w:sz w:val="27"/>
          <w:szCs w:val="27"/>
        </w:rPr>
      </w:pPr>
      <w:r>
        <w:rPr>
          <w:rFonts w:ascii="微软雅黑" w:eastAsia="微软雅黑" w:hAnsi="微软雅黑" w:hint="eastAsia"/>
          <w:color w:val="222222"/>
          <w:sz w:val="27"/>
          <w:szCs w:val="27"/>
        </w:rPr>
        <w:t>如申请该类课题，请直接与中国地质大学（北京）能源学院实验中心联系。请把申请书电子版发给下列联系人（把盖章、签字页扫描含在申请书内）。</w:t>
      </w:r>
    </w:p>
    <w:p w14:paraId="1E23A754" w14:textId="2C2099E6" w:rsidR="00C1757A" w:rsidRDefault="00C1757A" w:rsidP="00C1757A">
      <w:pPr>
        <w:pStyle w:val="ae"/>
        <w:shd w:val="clear" w:color="auto" w:fill="FFFFFF"/>
        <w:spacing w:before="0" w:beforeAutospacing="0" w:after="0" w:afterAutospacing="0"/>
        <w:jc w:val="right"/>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xml:space="preserve">　联系人</w:t>
      </w:r>
      <w:proofErr w:type="gramStart"/>
      <w:r>
        <w:rPr>
          <w:rFonts w:ascii="微软雅黑" w:eastAsia="微软雅黑" w:hAnsi="微软雅黑" w:hint="eastAsia"/>
          <w:color w:val="222222"/>
          <w:sz w:val="27"/>
          <w:szCs w:val="27"/>
        </w:rPr>
        <w:t>： </w:t>
      </w:r>
      <w:r>
        <w:rPr>
          <w:rFonts w:ascii="微软雅黑" w:eastAsia="微软雅黑" w:hAnsi="微软雅黑" w:hint="eastAsia"/>
          <w:color w:val="222222"/>
          <w:sz w:val="27"/>
          <w:szCs w:val="27"/>
        </w:rPr>
        <w:t>李一凡</w:t>
      </w:r>
      <w:proofErr w:type="gramEnd"/>
      <w:r>
        <w:rPr>
          <w:rFonts w:ascii="微软雅黑" w:eastAsia="微软雅黑" w:hAnsi="微软雅黑" w:hint="eastAsia"/>
          <w:color w:val="222222"/>
          <w:sz w:val="27"/>
          <w:szCs w:val="27"/>
        </w:rPr>
        <w:t>，</w:t>
      </w:r>
      <w:proofErr w:type="gramStart"/>
      <w:r>
        <w:rPr>
          <w:rFonts w:ascii="微软雅黑" w:eastAsia="微软雅黑" w:hAnsi="微软雅黑" w:hint="eastAsia"/>
          <w:color w:val="222222"/>
          <w:sz w:val="27"/>
          <w:szCs w:val="27"/>
        </w:rPr>
        <w:t>电 话</w:t>
      </w:r>
      <w:proofErr w:type="gramEnd"/>
      <w:r>
        <w:rPr>
          <w:rFonts w:ascii="微软雅黑" w:eastAsia="微软雅黑" w:hAnsi="微软雅黑" w:hint="eastAsia"/>
          <w:color w:val="222222"/>
          <w:sz w:val="27"/>
          <w:szCs w:val="27"/>
        </w:rPr>
        <w:t>：</w:t>
      </w:r>
      <w:r>
        <w:rPr>
          <w:rFonts w:ascii="微软雅黑" w:eastAsia="微软雅黑" w:hAnsi="微软雅黑" w:hint="eastAsia"/>
          <w:color w:val="222222"/>
          <w:sz w:val="27"/>
          <w:szCs w:val="27"/>
        </w:rPr>
        <w:t>17710216870</w:t>
      </w:r>
      <w:r>
        <w:rPr>
          <w:rFonts w:ascii="微软雅黑" w:eastAsia="微软雅黑" w:hAnsi="微软雅黑" w:hint="eastAsia"/>
          <w:color w:val="222222"/>
          <w:sz w:val="27"/>
          <w:szCs w:val="27"/>
        </w:rPr>
        <w:t>；Email：</w:t>
      </w:r>
      <w:r>
        <w:rPr>
          <w:rFonts w:ascii="微软雅黑" w:eastAsia="微软雅黑" w:hAnsi="微软雅黑" w:hint="eastAsia"/>
          <w:color w:val="222222"/>
          <w:sz w:val="27"/>
          <w:szCs w:val="27"/>
        </w:rPr>
        <w:t>liyifan</w:t>
      </w:r>
      <w:r>
        <w:rPr>
          <w:rFonts w:ascii="微软雅黑" w:eastAsia="微软雅黑" w:hAnsi="微软雅黑" w:hint="eastAsia"/>
          <w:color w:val="222222"/>
          <w:sz w:val="27"/>
          <w:szCs w:val="27"/>
        </w:rPr>
        <w:t>@cugb.edu.cn；</w:t>
      </w:r>
    </w:p>
    <w:p w14:paraId="58D70207" w14:textId="736BE54C" w:rsidR="00C1757A" w:rsidRDefault="00C1757A" w:rsidP="00C1757A">
      <w:pPr>
        <w:pStyle w:val="ae"/>
        <w:shd w:val="clear" w:color="auto" w:fill="FFFFFF"/>
        <w:spacing w:before="0" w:beforeAutospacing="0" w:after="0" w:afterAutospacing="0"/>
        <w:jc w:val="right"/>
        <w:rPr>
          <w:rFonts w:ascii="微软雅黑" w:eastAsia="微软雅黑" w:hAnsi="微软雅黑" w:hint="eastAsia"/>
          <w:color w:val="222222"/>
          <w:sz w:val="27"/>
          <w:szCs w:val="27"/>
        </w:rPr>
      </w:pPr>
      <w:r>
        <w:rPr>
          <w:rFonts w:ascii="微软雅黑" w:eastAsia="微软雅黑" w:hAnsi="微软雅黑" w:hint="eastAsia"/>
          <w:color w:val="222222"/>
          <w:sz w:val="27"/>
          <w:szCs w:val="27"/>
        </w:rPr>
        <w:t xml:space="preserve">　　　　       </w:t>
      </w:r>
    </w:p>
    <w:p w14:paraId="5151DDC6" w14:textId="77777777" w:rsidR="00C1757A" w:rsidRPr="00C1757A" w:rsidRDefault="00C1757A"/>
    <w:sectPr w:rsidR="00C1757A" w:rsidRPr="00C1757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57A"/>
    <w:rsid w:val="00124AE0"/>
    <w:rsid w:val="005265DC"/>
    <w:rsid w:val="006D6DDD"/>
    <w:rsid w:val="009669F8"/>
    <w:rsid w:val="00AC0848"/>
    <w:rsid w:val="00B76B6C"/>
    <w:rsid w:val="00C1757A"/>
    <w:rsid w:val="00DA3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ABAF9"/>
  <w15:chartTrackingRefBased/>
  <w15:docId w15:val="{745FA760-03A8-4ACD-8328-A77F16051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1757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1757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1757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1757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1757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1757A"/>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1757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1757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1757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1757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1757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1757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1757A"/>
    <w:rPr>
      <w:rFonts w:cstheme="majorBidi"/>
      <w:color w:val="0F4761" w:themeColor="accent1" w:themeShade="BF"/>
      <w:sz w:val="28"/>
      <w:szCs w:val="28"/>
    </w:rPr>
  </w:style>
  <w:style w:type="character" w:customStyle="1" w:styleId="50">
    <w:name w:val="标题 5 字符"/>
    <w:basedOn w:val="a0"/>
    <w:link w:val="5"/>
    <w:uiPriority w:val="9"/>
    <w:semiHidden/>
    <w:rsid w:val="00C1757A"/>
    <w:rPr>
      <w:rFonts w:cstheme="majorBidi"/>
      <w:color w:val="0F4761" w:themeColor="accent1" w:themeShade="BF"/>
      <w:sz w:val="24"/>
    </w:rPr>
  </w:style>
  <w:style w:type="character" w:customStyle="1" w:styleId="60">
    <w:name w:val="标题 6 字符"/>
    <w:basedOn w:val="a0"/>
    <w:link w:val="6"/>
    <w:uiPriority w:val="9"/>
    <w:semiHidden/>
    <w:rsid w:val="00C1757A"/>
    <w:rPr>
      <w:rFonts w:cstheme="majorBidi"/>
      <w:b/>
      <w:bCs/>
      <w:color w:val="0F4761" w:themeColor="accent1" w:themeShade="BF"/>
    </w:rPr>
  </w:style>
  <w:style w:type="character" w:customStyle="1" w:styleId="70">
    <w:name w:val="标题 7 字符"/>
    <w:basedOn w:val="a0"/>
    <w:link w:val="7"/>
    <w:uiPriority w:val="9"/>
    <w:semiHidden/>
    <w:rsid w:val="00C1757A"/>
    <w:rPr>
      <w:rFonts w:cstheme="majorBidi"/>
      <w:b/>
      <w:bCs/>
      <w:color w:val="595959" w:themeColor="text1" w:themeTint="A6"/>
    </w:rPr>
  </w:style>
  <w:style w:type="character" w:customStyle="1" w:styleId="80">
    <w:name w:val="标题 8 字符"/>
    <w:basedOn w:val="a0"/>
    <w:link w:val="8"/>
    <w:uiPriority w:val="9"/>
    <w:semiHidden/>
    <w:rsid w:val="00C1757A"/>
    <w:rPr>
      <w:rFonts w:cstheme="majorBidi"/>
      <w:color w:val="595959" w:themeColor="text1" w:themeTint="A6"/>
    </w:rPr>
  </w:style>
  <w:style w:type="character" w:customStyle="1" w:styleId="90">
    <w:name w:val="标题 9 字符"/>
    <w:basedOn w:val="a0"/>
    <w:link w:val="9"/>
    <w:uiPriority w:val="9"/>
    <w:semiHidden/>
    <w:rsid w:val="00C1757A"/>
    <w:rPr>
      <w:rFonts w:eastAsiaTheme="majorEastAsia" w:cstheme="majorBidi"/>
      <w:color w:val="595959" w:themeColor="text1" w:themeTint="A6"/>
    </w:rPr>
  </w:style>
  <w:style w:type="paragraph" w:styleId="a3">
    <w:name w:val="Title"/>
    <w:basedOn w:val="a"/>
    <w:next w:val="a"/>
    <w:link w:val="a4"/>
    <w:uiPriority w:val="10"/>
    <w:qFormat/>
    <w:rsid w:val="00C1757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175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757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1757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757A"/>
    <w:pPr>
      <w:spacing w:before="160"/>
      <w:jc w:val="center"/>
    </w:pPr>
    <w:rPr>
      <w:i/>
      <w:iCs/>
      <w:color w:val="404040" w:themeColor="text1" w:themeTint="BF"/>
    </w:rPr>
  </w:style>
  <w:style w:type="character" w:customStyle="1" w:styleId="a8">
    <w:name w:val="引用 字符"/>
    <w:basedOn w:val="a0"/>
    <w:link w:val="a7"/>
    <w:uiPriority w:val="29"/>
    <w:rsid w:val="00C1757A"/>
    <w:rPr>
      <w:i/>
      <w:iCs/>
      <w:color w:val="404040" w:themeColor="text1" w:themeTint="BF"/>
    </w:rPr>
  </w:style>
  <w:style w:type="paragraph" w:styleId="a9">
    <w:name w:val="List Paragraph"/>
    <w:basedOn w:val="a"/>
    <w:uiPriority w:val="34"/>
    <w:qFormat/>
    <w:rsid w:val="00C1757A"/>
    <w:pPr>
      <w:ind w:left="720"/>
      <w:contextualSpacing/>
    </w:pPr>
  </w:style>
  <w:style w:type="character" w:styleId="aa">
    <w:name w:val="Intense Emphasis"/>
    <w:basedOn w:val="a0"/>
    <w:uiPriority w:val="21"/>
    <w:qFormat/>
    <w:rsid w:val="00C1757A"/>
    <w:rPr>
      <w:i/>
      <w:iCs/>
      <w:color w:val="0F4761" w:themeColor="accent1" w:themeShade="BF"/>
    </w:rPr>
  </w:style>
  <w:style w:type="paragraph" w:styleId="ab">
    <w:name w:val="Intense Quote"/>
    <w:basedOn w:val="a"/>
    <w:next w:val="a"/>
    <w:link w:val="ac"/>
    <w:uiPriority w:val="30"/>
    <w:qFormat/>
    <w:rsid w:val="00C17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1757A"/>
    <w:rPr>
      <w:i/>
      <w:iCs/>
      <w:color w:val="0F4761" w:themeColor="accent1" w:themeShade="BF"/>
    </w:rPr>
  </w:style>
  <w:style w:type="character" w:styleId="ad">
    <w:name w:val="Intense Reference"/>
    <w:basedOn w:val="a0"/>
    <w:uiPriority w:val="32"/>
    <w:qFormat/>
    <w:rsid w:val="00C1757A"/>
    <w:rPr>
      <w:b/>
      <w:bCs/>
      <w:smallCaps/>
      <w:color w:val="0F4761" w:themeColor="accent1" w:themeShade="BF"/>
      <w:spacing w:val="5"/>
    </w:rPr>
  </w:style>
  <w:style w:type="paragraph" w:styleId="ae">
    <w:name w:val="Normal (Web)"/>
    <w:basedOn w:val="a"/>
    <w:uiPriority w:val="99"/>
    <w:unhideWhenUsed/>
    <w:rsid w:val="00C1757A"/>
    <w:pPr>
      <w:widowControl/>
      <w:spacing w:before="100" w:beforeAutospacing="1" w:after="100" w:afterAutospacing="1" w:line="240" w:lineRule="auto"/>
    </w:pPr>
    <w:rPr>
      <w:rFonts w:ascii="宋体" w:eastAsia="宋体" w:hAnsi="宋体" w:cs="宋体"/>
      <w:kern w:val="0"/>
      <w:sz w:val="24"/>
      <w14:ligatures w14:val="none"/>
    </w:rPr>
  </w:style>
  <w:style w:type="character" w:styleId="af">
    <w:name w:val="Strong"/>
    <w:basedOn w:val="a0"/>
    <w:uiPriority w:val="22"/>
    <w:qFormat/>
    <w:rsid w:val="00C1757A"/>
    <w:rPr>
      <w:b/>
      <w:bCs/>
    </w:rPr>
  </w:style>
  <w:style w:type="character" w:styleId="af0">
    <w:name w:val="Hyperlink"/>
    <w:basedOn w:val="a0"/>
    <w:uiPriority w:val="99"/>
    <w:semiHidden/>
    <w:unhideWhenUsed/>
    <w:rsid w:val="00C175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248</TotalTime>
  <Pages>2</Pages>
  <Words>145</Words>
  <Characters>830</Characters>
  <Application>Microsoft Office Word</Application>
  <DocSecurity>0</DocSecurity>
  <Lines>6</Lines>
  <Paragraphs>1</Paragraphs>
  <ScaleCrop>false</ScaleCrop>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Yifan Li</dc:creator>
  <cp:keywords/>
  <dc:description/>
  <cp:lastModifiedBy>Yifan Li</cp:lastModifiedBy>
  <cp:revision>4</cp:revision>
  <dcterms:created xsi:type="dcterms:W3CDTF">2026-09-30T02:14:00Z</dcterms:created>
  <dcterms:modified xsi:type="dcterms:W3CDTF">2026-09-30T06:22:00Z</dcterms:modified>
</cp:coreProperties>
</file>