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仿宋" w:hAnsi="仿宋" w:eastAsia="仿宋"/>
          <w:color w:val="333333"/>
          <w:sz w:val="36"/>
          <w:szCs w:val="36"/>
        </w:rPr>
      </w:pPr>
      <w:r>
        <w:rPr>
          <w:rFonts w:hint="eastAsia" w:ascii="仿宋" w:hAnsi="仿宋" w:eastAsia="仿宋"/>
          <w:color w:val="333333"/>
          <w:sz w:val="36"/>
          <w:szCs w:val="36"/>
        </w:rPr>
        <w:t>中国地质大学（北京）经济管理学院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仿宋" w:hAnsi="仿宋" w:eastAsia="仿宋"/>
          <w:color w:val="333333"/>
          <w:sz w:val="36"/>
          <w:szCs w:val="36"/>
        </w:rPr>
      </w:pPr>
      <w:r>
        <w:rPr>
          <w:rFonts w:hint="eastAsia" w:ascii="仿宋" w:hAnsi="仿宋" w:eastAsia="仿宋"/>
          <w:color w:val="333333"/>
          <w:sz w:val="36"/>
          <w:szCs w:val="36"/>
        </w:rPr>
        <w:t>2024年专业学位硕士研究生调剂复试公告</w:t>
      </w:r>
    </w:p>
    <w:p>
      <w:pPr>
        <w:widowControl/>
        <w:shd w:val="clear" w:color="auto" w:fill="FFFFFF"/>
        <w:spacing w:line="360" w:lineRule="atLeast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60" w:lineRule="atLeas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shd w:val="clear" w:color="auto" w:fill="FFFFFF"/>
        </w:rPr>
        <w:t>根据教育部和北京市教育考试院相关文件要求，结合我院2024年专业硕士研究生招生计划和招生情况，现公布2024年专业学位硕士研究生调剂复试信息，具体信息以我校各专业在“全国硕士研究生招生调剂服务系统”发布的调剂信息为准，并请密切关注我校研究生招生网和经管学院网站。</w:t>
      </w:r>
    </w:p>
    <w:p>
      <w:pPr>
        <w:widowControl/>
        <w:shd w:val="clear" w:color="auto" w:fill="FFFFFF"/>
        <w:spacing w:line="360" w:lineRule="atLeas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一、复试名单与复试时间</w:t>
      </w:r>
    </w:p>
    <w:p>
      <w:pPr>
        <w:widowControl/>
        <w:shd w:val="clear" w:color="auto" w:fill="FFFFFF"/>
        <w:spacing w:line="360" w:lineRule="atLeast"/>
        <w:ind w:firstLine="562" w:firstLineChars="200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shd w:val="clear" w:color="auto" w:fill="FFFFFF"/>
        </w:rPr>
        <w:t>1. 复试名单</w:t>
      </w:r>
    </w:p>
    <w:p>
      <w:pPr>
        <w:widowControl/>
        <w:shd w:val="clear" w:color="auto" w:fill="FFFFFF"/>
        <w:spacing w:line="360" w:lineRule="atLeas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shd w:val="clear" w:color="auto" w:fill="FFFFFF"/>
        </w:rPr>
        <w:t>详见附件《调剂复试名单公示》。</w:t>
      </w:r>
    </w:p>
    <w:p>
      <w:pPr>
        <w:widowControl/>
        <w:shd w:val="clear" w:color="auto" w:fill="FFFFFF"/>
        <w:spacing w:line="360" w:lineRule="atLeast"/>
        <w:ind w:firstLine="562" w:firstLineChars="200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shd w:val="clear" w:color="auto" w:fill="FFFFFF"/>
        </w:rPr>
        <w:t>2. 专业</w:t>
      </w:r>
      <w:r>
        <w:rPr>
          <w:rFonts w:ascii="仿宋" w:hAnsi="仿宋" w:eastAsia="仿宋" w:cs="宋体"/>
          <w:b/>
          <w:bCs/>
          <w:color w:val="000000"/>
          <w:kern w:val="0"/>
          <w:sz w:val="28"/>
          <w:szCs w:val="28"/>
          <w:shd w:val="clear" w:color="auto" w:fill="FFFFFF"/>
        </w:rPr>
        <w:t>学位类硕士研究生复试报到时间及方式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976"/>
        <w:gridCol w:w="184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2976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报到时间</w:t>
            </w:r>
          </w:p>
        </w:tc>
        <w:tc>
          <w:tcPr>
            <w:tcW w:w="1843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报到方式</w:t>
            </w:r>
          </w:p>
        </w:tc>
        <w:tc>
          <w:tcPr>
            <w:tcW w:w="2835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复试秘书及钉钉号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工商管理（MBA）</w:t>
            </w:r>
          </w:p>
        </w:tc>
        <w:tc>
          <w:tcPr>
            <w:tcW w:w="2976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2024年4月8日12: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0-16：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843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钉钉系统</w:t>
            </w:r>
          </w:p>
        </w:tc>
        <w:tc>
          <w:tcPr>
            <w:tcW w:w="2835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蒋老师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1aq-1pyur4xwbn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赵老师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cugbedu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公共管理</w:t>
            </w:r>
            <w:r>
              <w:rPr>
                <w:rFonts w:hint="eastAsia" w:ascii="宋体" w:hAnsi="宋体" w:cs="宋体"/>
                <w:kern w:val="0"/>
                <w:szCs w:val="21"/>
              </w:rPr>
              <w:t>（MPA）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同上</w:t>
            </w:r>
            <w:bookmarkStart w:id="1" w:name="_GoBack"/>
            <w:bookmarkEnd w:id="1"/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钉钉系统</w:t>
            </w:r>
          </w:p>
        </w:tc>
        <w:tc>
          <w:tcPr>
            <w:tcW w:w="283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舒老师onlyonepray zhmin0922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劳老师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zhmin0922</w:t>
            </w:r>
            <w:r>
              <w:rPr>
                <w:rFonts w:hint="eastAsia" w:ascii="宋体" w:hAnsi="宋体" w:cs="宋体"/>
                <w:kern w:val="0"/>
                <w:szCs w:val="21"/>
              </w:rPr>
              <w:t>（9日上午组）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周老师</w:t>
            </w:r>
            <w:r>
              <w:rPr>
                <w:rFonts w:ascii="宋体" w:hAnsi="宋体" w:cs="宋体"/>
                <w:kern w:val="0"/>
                <w:szCs w:val="21"/>
              </w:rPr>
              <w:t>15811206987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李老师</w:t>
            </w:r>
            <w:r>
              <w:rPr>
                <w:rFonts w:ascii="宋体" w:hAnsi="宋体" w:cs="宋体"/>
                <w:kern w:val="0"/>
                <w:szCs w:val="21"/>
              </w:rPr>
              <w:t>jiamanli123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会计硕士（MPAcc）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同上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钉钉系统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杨老师</w:t>
            </w:r>
            <w:r>
              <w:rPr>
                <w:rFonts w:ascii="宋体" w:hAnsi="宋体" w:cs="宋体"/>
                <w:kern w:val="0"/>
                <w:szCs w:val="21"/>
              </w:rPr>
              <w:t>13241564998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法律硕士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同上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钉钉系统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李老师</w:t>
            </w:r>
            <w:r>
              <w:rPr>
                <w:rFonts w:ascii="宋体" w:hAnsi="宋体" w:cs="宋体"/>
                <w:kern w:val="0"/>
                <w:szCs w:val="21"/>
              </w:rPr>
              <w:t>lexy2021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金融硕士</w:t>
            </w:r>
            <w:r>
              <w:rPr>
                <w:rFonts w:hint="eastAsia" w:ascii="宋体" w:hAnsi="宋体" w:cs="宋体"/>
                <w:kern w:val="0"/>
                <w:szCs w:val="21"/>
              </w:rPr>
              <w:t>（MF）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同上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钉钉系统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张老师</w:t>
            </w:r>
            <w:r>
              <w:rPr>
                <w:rFonts w:ascii="宋体" w:hAnsi="宋体" w:cs="宋体"/>
                <w:kern w:val="0"/>
                <w:szCs w:val="21"/>
              </w:rPr>
              <w:t>xinyuzhang21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ind w:firstLine="562" w:firstLineChars="200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bookmarkStart w:id="0" w:name="_Hlk40109570"/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2. </w:t>
      </w:r>
      <w:r>
        <w:rPr>
          <w:rFonts w:ascii="仿宋" w:hAnsi="仿宋" w:eastAsia="仿宋" w:cs="宋体"/>
          <w:b/>
          <w:bCs/>
          <w:color w:val="000000"/>
          <w:kern w:val="0"/>
          <w:sz w:val="28"/>
          <w:szCs w:val="28"/>
          <w:shd w:val="clear" w:color="auto" w:fill="FFFFFF"/>
        </w:rPr>
        <w:t>综合素质面试和外语测试</w:t>
      </w:r>
    </w:p>
    <w:tbl>
      <w:tblPr>
        <w:tblStyle w:val="6"/>
        <w:tblW w:w="918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3685"/>
        <w:gridCol w:w="1163"/>
        <w:gridCol w:w="2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</w:t>
            </w:r>
            <w:r>
              <w:rPr>
                <w:rFonts w:ascii="宋体" w:hAnsi="宋体" w:cs="宋体"/>
                <w:kern w:val="0"/>
                <w:szCs w:val="21"/>
              </w:rPr>
              <w:t>复试（包括英语测试）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方式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复试专家集中地点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工商管理（MBA）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2024年4月8日17:00-21：00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2024年4月9日8:00-12：00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网络远程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公共管理</w:t>
            </w:r>
            <w:r>
              <w:rPr>
                <w:rFonts w:hint="eastAsia" w:ascii="宋体" w:hAnsi="宋体" w:cs="宋体"/>
                <w:kern w:val="0"/>
                <w:szCs w:val="21"/>
              </w:rPr>
              <w:t>（MPA）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2024年4月8日17:00-21：00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2024年4月9日8:00-12：00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网络远程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会计硕士（MPAcc）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2024年4月8日17:00-21：00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2024年4月9日8:00-12：00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网络远程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法律硕士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2024年4月8日17:000-21：00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2024年4月9日8:00-12：00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网络远程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金融硕士</w:t>
            </w:r>
            <w:r>
              <w:rPr>
                <w:rFonts w:hint="eastAsia" w:ascii="宋体" w:hAnsi="宋体" w:cs="宋体"/>
                <w:kern w:val="0"/>
                <w:szCs w:val="21"/>
              </w:rPr>
              <w:t>（MF）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2024年4月8日17:00-21：00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网络远程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待定</w:t>
            </w:r>
          </w:p>
        </w:tc>
      </w:tr>
    </w:tbl>
    <w:p>
      <w:pPr>
        <w:widowControl/>
        <w:shd w:val="clear" w:color="auto" w:fill="FFFFFF"/>
        <w:spacing w:line="360" w:lineRule="atLeast"/>
        <w:ind w:firstLine="562" w:firstLineChars="200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shd w:val="clear" w:color="auto" w:fill="FFFFFF"/>
        </w:rPr>
        <w:t>3</w:t>
      </w:r>
      <w:bookmarkEnd w:id="0"/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shd w:val="clear" w:color="auto" w:fill="FFFFFF"/>
        </w:rPr>
        <w:t>.专业笔试、同等学力和跨专业考生</w:t>
      </w:r>
      <w:r>
        <w:rPr>
          <w:rFonts w:ascii="仿宋" w:hAnsi="仿宋" w:eastAsia="仿宋" w:cs="宋体"/>
          <w:b/>
          <w:bCs/>
          <w:color w:val="000000"/>
          <w:kern w:val="0"/>
          <w:sz w:val="28"/>
          <w:szCs w:val="28"/>
          <w:shd w:val="clear" w:color="auto" w:fill="FFFFFF"/>
        </w:rPr>
        <w:t>加试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shd w:val="clear" w:color="auto" w:fill="FFFFFF"/>
        </w:rPr>
        <w:t>时间和方式</w:t>
      </w:r>
    </w:p>
    <w:tbl>
      <w:tblPr>
        <w:tblStyle w:val="6"/>
        <w:tblW w:w="9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794"/>
        <w:gridCol w:w="885"/>
        <w:gridCol w:w="1524"/>
        <w:gridCol w:w="993"/>
        <w:gridCol w:w="1423"/>
        <w:gridCol w:w="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专业       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专业笔试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跨专业笔试加试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同等学</w:t>
            </w:r>
            <w:r>
              <w:rPr>
                <w:rFonts w:hint="eastAsia" w:ascii="宋体" w:hAnsi="宋体" w:cs="宋体"/>
                <w:kern w:val="0"/>
                <w:szCs w:val="21"/>
              </w:rPr>
              <w:t>力</w:t>
            </w:r>
            <w:r>
              <w:rPr>
                <w:rFonts w:ascii="宋体" w:hAnsi="宋体" w:cs="宋体"/>
                <w:kern w:val="0"/>
                <w:szCs w:val="21"/>
              </w:rPr>
              <w:t>笔试加试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方式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方式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金融硕士（MF）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另行通知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开卷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无加试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日19:00-20：00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开卷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会计硕士（MPAcc）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另行通知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开卷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无加试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4月8日19:00-20：00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开卷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法律硕士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另行通知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开卷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无加试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4月9日8:00-12：0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开卷</w:t>
            </w:r>
          </w:p>
        </w:tc>
      </w:tr>
    </w:tbl>
    <w:p>
      <w:pPr>
        <w:widowControl/>
        <w:shd w:val="clear" w:color="auto" w:fill="FFFFFF"/>
        <w:spacing w:line="360" w:lineRule="atLeast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二、复试程序</w:t>
      </w:r>
    </w:p>
    <w:p>
      <w:pPr>
        <w:widowControl/>
        <w:shd w:val="clear" w:color="auto" w:fill="FFFFFF"/>
        <w:spacing w:line="360" w:lineRule="atLeas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缴纳复试费（100元/生）→提交复试材料→学院资格审查→签订《诚信复试承诺书》→进入复试各环节。</w:t>
      </w:r>
    </w:p>
    <w:p>
      <w:pPr>
        <w:widowControl/>
        <w:shd w:val="clear" w:color="auto" w:fill="FFFFFF"/>
        <w:spacing w:line="360" w:lineRule="atLeast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三、复试缴费及材料提交</w:t>
      </w:r>
    </w:p>
    <w:p>
      <w:pPr>
        <w:widowControl/>
        <w:shd w:val="clear" w:color="auto" w:fill="FFFFFF"/>
        <w:spacing w:line="360" w:lineRule="atLeas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shd w:val="clear" w:color="auto" w:fill="FFFFFF"/>
        </w:rPr>
        <w:t>（一）4月8日16：30</w:t>
      </w:r>
      <w:r>
        <w:rPr>
          <w:rFonts w:ascii="仿宋" w:hAnsi="仿宋" w:eastAsia="仿宋" w:cs="宋体"/>
          <w:color w:val="000000"/>
          <w:kern w:val="0"/>
          <w:sz w:val="28"/>
          <w:szCs w:val="28"/>
          <w:shd w:val="clear" w:color="auto" w:fill="FFFFFF"/>
        </w:rPr>
        <w:t>前在“智慧研招”系统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（</w:t>
      </w:r>
      <w:r>
        <w:rPr>
          <w:rFonts w:ascii="仿宋" w:hAnsi="仿宋" w:eastAsia="仿宋"/>
          <w:sz w:val="28"/>
          <w:szCs w:val="28"/>
        </w:rPr>
        <w:t>https://bdyzb.cugb.edu.cn/tp/zs/login/toLogin/ss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 w:cs="宋体"/>
          <w:color w:val="000000"/>
          <w:kern w:val="0"/>
          <w:sz w:val="28"/>
          <w:szCs w:val="28"/>
          <w:shd w:val="clear" w:color="auto" w:fill="FFFFFF"/>
        </w:rPr>
        <w:t>中完成复试缴费及材料提交。考生用户名为考生编号，初试密码为考生身份证号。逾期未完成者视为主动放弃复试资格。</w:t>
      </w:r>
    </w:p>
    <w:p>
      <w:pPr>
        <w:widowControl/>
        <w:shd w:val="clear" w:color="auto" w:fill="FFFFFF"/>
        <w:spacing w:line="360" w:lineRule="atLeas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（三）须提交的具体复试材料及要求详见《中国地质大学（北京）经济管理学院</w:t>
      </w:r>
      <w:r>
        <w:rPr>
          <w:rFonts w:ascii="仿宋" w:hAnsi="仿宋" w:eastAsia="仿宋" w:cs="宋体"/>
          <w:color w:val="333333"/>
          <w:kern w:val="0"/>
          <w:sz w:val="28"/>
          <w:szCs w:val="28"/>
        </w:rPr>
        <w:t xml:space="preserve"> 202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4</w:t>
      </w:r>
      <w:r>
        <w:rPr>
          <w:rFonts w:ascii="仿宋" w:hAnsi="仿宋" w:eastAsia="仿宋" w:cs="宋体"/>
          <w:color w:val="333333"/>
          <w:kern w:val="0"/>
          <w:sz w:val="28"/>
          <w:szCs w:val="28"/>
        </w:rPr>
        <w:t>年专业学位类硕士研究生复试录取工作方案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》（</w:t>
      </w:r>
      <w:r>
        <w:rPr>
          <w:rFonts w:ascii="仿宋" w:hAnsi="仿宋" w:eastAsia="仿宋" w:cs="宋体"/>
          <w:color w:val="333333"/>
          <w:kern w:val="0"/>
          <w:sz w:val="28"/>
          <w:szCs w:val="28"/>
        </w:rPr>
        <w:t>https://bm.cugb.edu.cn/mba/c/2024-03-23/799929.shtml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）。</w:t>
      </w:r>
    </w:p>
    <w:p>
      <w:pPr>
        <w:widowControl/>
        <w:shd w:val="clear" w:color="auto" w:fill="FFFFFF"/>
        <w:spacing w:line="360" w:lineRule="atLeast"/>
        <w:ind w:firstLine="643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四、说明</w:t>
      </w:r>
    </w:p>
    <w:p>
      <w:pPr>
        <w:pStyle w:val="5"/>
        <w:shd w:val="clear" w:color="auto" w:fill="FFFFFF"/>
        <w:wordWrap w:val="0"/>
        <w:spacing w:before="0" w:beforeAutospacing="0" w:after="0" w:afterAutospacing="0"/>
        <w:ind w:firstLine="450"/>
        <w:jc w:val="both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1.收到复试通知的调剂考生须严格按照我院规定的时间、地点参加复试，逾期视为自动放弃复试资格。通过复试的考生收到我校“待录取”通知后，须在规定时间内予以确认，逾期将视为自动放弃。通过调剂系统确认已接收其他招生单位或其他专业“待录取”通知的考生，视为自动放弃该调剂专业的调剂复试资格和拟录取资格，我院将按照调剂复试录取成绩高低顺次拟录取下一位复试合格考生。</w:t>
      </w:r>
    </w:p>
    <w:p>
      <w:pPr>
        <w:widowControl/>
        <w:shd w:val="clear" w:color="auto" w:fill="FFFFFF"/>
        <w:spacing w:line="360" w:lineRule="atLeas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2.其他信息请参见《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中国地质大学（北京）经济管理学院</w:t>
      </w:r>
      <w:r>
        <w:rPr>
          <w:rFonts w:ascii="仿宋" w:hAnsi="仿宋" w:eastAsia="仿宋" w:cs="宋体"/>
          <w:color w:val="333333"/>
          <w:kern w:val="0"/>
          <w:sz w:val="28"/>
          <w:szCs w:val="28"/>
        </w:rPr>
        <w:t xml:space="preserve"> 202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4</w:t>
      </w:r>
      <w:r>
        <w:rPr>
          <w:rFonts w:ascii="仿宋" w:hAnsi="仿宋" w:eastAsia="仿宋" w:cs="宋体"/>
          <w:color w:val="333333"/>
          <w:kern w:val="0"/>
          <w:sz w:val="28"/>
          <w:szCs w:val="28"/>
        </w:rPr>
        <w:t>年专业学位类硕士研究生复试录取工作方案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》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（</w:t>
      </w:r>
      <w:r>
        <w:rPr>
          <w:rFonts w:ascii="仿宋" w:hAnsi="仿宋" w:eastAsia="仿宋" w:cs="宋体"/>
          <w:color w:val="333333"/>
          <w:kern w:val="0"/>
          <w:sz w:val="28"/>
          <w:szCs w:val="28"/>
        </w:rPr>
        <w:t>https://bm.cugb.edu.cn/mba/c/2024-03-23/799929.shtml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360" w:lineRule="atLeas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3.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公开咨询渠道</w:t>
      </w:r>
    </w:p>
    <w:p>
      <w:pPr>
        <w:widowControl/>
        <w:shd w:val="clear" w:color="auto" w:fill="FFFFFF"/>
        <w:spacing w:line="360" w:lineRule="atLeas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专业学位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招生咨询电话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：010-82322190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360" w:lineRule="atLeas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复试期间是电话高峰时期，如遇忙线，可通过复试秘书钉钉号联系。</w:t>
      </w:r>
    </w:p>
    <w:p>
      <w:pPr>
        <w:widowControl/>
        <w:shd w:val="clear" w:color="auto" w:fill="FFFFFF"/>
        <w:spacing w:line="360" w:lineRule="atLeas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请及时关注中国地质大学（北京）研究生院招生信息、经济管理学院网站招生信息相关通知。</w:t>
      </w:r>
    </w:p>
    <w:p>
      <w:pPr>
        <w:widowControl/>
        <w:shd w:val="clear" w:color="auto" w:fill="FFFFFF"/>
        <w:spacing w:line="360" w:lineRule="atLeas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jc w:val="righ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中国地质大学（北京）经济管理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学院</w:t>
      </w:r>
    </w:p>
    <w:p>
      <w:pPr>
        <w:widowControl/>
        <w:shd w:val="clear" w:color="auto" w:fill="FFFFFF"/>
        <w:spacing w:line="360" w:lineRule="atLeast"/>
        <w:ind w:firstLine="5600" w:firstLineChars="2000"/>
        <w:jc w:val="righ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2024年4月8日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406" w:bottom="993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tDQwNjAxNjEyMbdU0lEKTi0uzszPAykwrgUAdbNZMCwAAAA="/>
    <w:docVar w:name="commondata" w:val="eyJoZGlkIjoiYjI0NzMxNTFjNzVlOTQxNjEwZDgxNTcyOGJiZWZlOTcifQ=="/>
  </w:docVars>
  <w:rsids>
    <w:rsidRoot w:val="00172A27"/>
    <w:rsid w:val="00034D4B"/>
    <w:rsid w:val="00051132"/>
    <w:rsid w:val="00065B52"/>
    <w:rsid w:val="0007258D"/>
    <w:rsid w:val="00084711"/>
    <w:rsid w:val="000A7E20"/>
    <w:rsid w:val="000D43D0"/>
    <w:rsid w:val="000F437C"/>
    <w:rsid w:val="00101A8D"/>
    <w:rsid w:val="00153930"/>
    <w:rsid w:val="00172A27"/>
    <w:rsid w:val="001A36EB"/>
    <w:rsid w:val="00215BDA"/>
    <w:rsid w:val="00217A04"/>
    <w:rsid w:val="00227741"/>
    <w:rsid w:val="00227B9A"/>
    <w:rsid w:val="00234FB5"/>
    <w:rsid w:val="00247300"/>
    <w:rsid w:val="00270C1D"/>
    <w:rsid w:val="002A4609"/>
    <w:rsid w:val="002A7A7E"/>
    <w:rsid w:val="002C1C4E"/>
    <w:rsid w:val="002C46B6"/>
    <w:rsid w:val="002C4D27"/>
    <w:rsid w:val="002E4F14"/>
    <w:rsid w:val="0031718F"/>
    <w:rsid w:val="003178C3"/>
    <w:rsid w:val="00362D1A"/>
    <w:rsid w:val="00364632"/>
    <w:rsid w:val="003803BA"/>
    <w:rsid w:val="00381359"/>
    <w:rsid w:val="003C21E7"/>
    <w:rsid w:val="004115D2"/>
    <w:rsid w:val="0041702C"/>
    <w:rsid w:val="004A7C8D"/>
    <w:rsid w:val="004B3AB2"/>
    <w:rsid w:val="004B6572"/>
    <w:rsid w:val="004C0EAD"/>
    <w:rsid w:val="004D09E2"/>
    <w:rsid w:val="004D1281"/>
    <w:rsid w:val="004D21DD"/>
    <w:rsid w:val="004E3E79"/>
    <w:rsid w:val="00511309"/>
    <w:rsid w:val="00517996"/>
    <w:rsid w:val="00536A5D"/>
    <w:rsid w:val="00563E94"/>
    <w:rsid w:val="00590016"/>
    <w:rsid w:val="005A4A10"/>
    <w:rsid w:val="005B06B5"/>
    <w:rsid w:val="00603A94"/>
    <w:rsid w:val="006377F9"/>
    <w:rsid w:val="00666FEF"/>
    <w:rsid w:val="006865DA"/>
    <w:rsid w:val="0069308F"/>
    <w:rsid w:val="006B5C2D"/>
    <w:rsid w:val="006E1D43"/>
    <w:rsid w:val="006E330A"/>
    <w:rsid w:val="006E3CFC"/>
    <w:rsid w:val="006E3DE7"/>
    <w:rsid w:val="007038AC"/>
    <w:rsid w:val="00725DBB"/>
    <w:rsid w:val="00752F7A"/>
    <w:rsid w:val="00777456"/>
    <w:rsid w:val="00784DA8"/>
    <w:rsid w:val="00785277"/>
    <w:rsid w:val="007D1896"/>
    <w:rsid w:val="007D78C6"/>
    <w:rsid w:val="007E5CCD"/>
    <w:rsid w:val="007E7184"/>
    <w:rsid w:val="00802EEA"/>
    <w:rsid w:val="00810D2C"/>
    <w:rsid w:val="008572E1"/>
    <w:rsid w:val="00882BD4"/>
    <w:rsid w:val="008930D9"/>
    <w:rsid w:val="00894EF3"/>
    <w:rsid w:val="008B7065"/>
    <w:rsid w:val="00905189"/>
    <w:rsid w:val="009062ED"/>
    <w:rsid w:val="009236AC"/>
    <w:rsid w:val="00934033"/>
    <w:rsid w:val="009514F5"/>
    <w:rsid w:val="0095639D"/>
    <w:rsid w:val="00987BF2"/>
    <w:rsid w:val="00992A48"/>
    <w:rsid w:val="00A02076"/>
    <w:rsid w:val="00A02A9D"/>
    <w:rsid w:val="00A31D9B"/>
    <w:rsid w:val="00A40A24"/>
    <w:rsid w:val="00A556C0"/>
    <w:rsid w:val="00A62C26"/>
    <w:rsid w:val="00A82919"/>
    <w:rsid w:val="00AA0650"/>
    <w:rsid w:val="00AB0614"/>
    <w:rsid w:val="00AD073D"/>
    <w:rsid w:val="00AD0ED9"/>
    <w:rsid w:val="00AD5B08"/>
    <w:rsid w:val="00B06108"/>
    <w:rsid w:val="00B069AC"/>
    <w:rsid w:val="00B434AC"/>
    <w:rsid w:val="00B46222"/>
    <w:rsid w:val="00B724D8"/>
    <w:rsid w:val="00BF0399"/>
    <w:rsid w:val="00BF4942"/>
    <w:rsid w:val="00C204DC"/>
    <w:rsid w:val="00C27357"/>
    <w:rsid w:val="00C32A47"/>
    <w:rsid w:val="00C566C9"/>
    <w:rsid w:val="00CA4D18"/>
    <w:rsid w:val="00CB01EE"/>
    <w:rsid w:val="00CF2127"/>
    <w:rsid w:val="00CF50A5"/>
    <w:rsid w:val="00D03FD0"/>
    <w:rsid w:val="00D13A3E"/>
    <w:rsid w:val="00D342B1"/>
    <w:rsid w:val="00D44151"/>
    <w:rsid w:val="00D522AC"/>
    <w:rsid w:val="00DA5EE2"/>
    <w:rsid w:val="00DE5E84"/>
    <w:rsid w:val="00DF026B"/>
    <w:rsid w:val="00E00465"/>
    <w:rsid w:val="00E12FF7"/>
    <w:rsid w:val="00E3691D"/>
    <w:rsid w:val="00E615E1"/>
    <w:rsid w:val="00EB7C0E"/>
    <w:rsid w:val="00EC60ED"/>
    <w:rsid w:val="00ED0410"/>
    <w:rsid w:val="00ED370A"/>
    <w:rsid w:val="00F40196"/>
    <w:rsid w:val="00F96B4F"/>
    <w:rsid w:val="00FB549F"/>
    <w:rsid w:val="00FB6686"/>
    <w:rsid w:val="06112117"/>
    <w:rsid w:val="071935D9"/>
    <w:rsid w:val="0A36039E"/>
    <w:rsid w:val="0D7B27C5"/>
    <w:rsid w:val="0DD66C40"/>
    <w:rsid w:val="16BD612E"/>
    <w:rsid w:val="16C37EBD"/>
    <w:rsid w:val="1E5D5A0B"/>
    <w:rsid w:val="25227A45"/>
    <w:rsid w:val="273B1202"/>
    <w:rsid w:val="2ACA2711"/>
    <w:rsid w:val="30C916BD"/>
    <w:rsid w:val="3298577B"/>
    <w:rsid w:val="376516ED"/>
    <w:rsid w:val="39E114C1"/>
    <w:rsid w:val="3D8B656B"/>
    <w:rsid w:val="405A5E8D"/>
    <w:rsid w:val="439675C3"/>
    <w:rsid w:val="47A54027"/>
    <w:rsid w:val="498A2067"/>
    <w:rsid w:val="4A655B5A"/>
    <w:rsid w:val="4B992C19"/>
    <w:rsid w:val="50671F12"/>
    <w:rsid w:val="51486726"/>
    <w:rsid w:val="57C53B67"/>
    <w:rsid w:val="5C10379E"/>
    <w:rsid w:val="61F9485E"/>
    <w:rsid w:val="6D54588F"/>
    <w:rsid w:val="6F963925"/>
    <w:rsid w:val="717C314F"/>
    <w:rsid w:val="721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6">
    <w:name w:val="Char"/>
    <w:basedOn w:val="1"/>
    <w:semiHidden/>
    <w:uiPriority w:val="0"/>
    <w:pPr>
      <w:widowControl/>
      <w:ind w:firstLine="420" w:firstLineChars="200"/>
      <w:jc w:val="left"/>
    </w:pPr>
    <w:rPr>
      <w:rFonts w:ascii="Times New Roman" w:hAnsi="宋体" w:eastAsia="宋体" w:cs="Times New Roman"/>
      <w:color w:val="000000"/>
      <w:szCs w:val="24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265</Words>
  <Characters>1512</Characters>
  <Lines>12</Lines>
  <Paragraphs>3</Paragraphs>
  <TotalTime>3</TotalTime>
  <ScaleCrop>false</ScaleCrop>
  <LinksUpToDate>false</LinksUpToDate>
  <CharactersWithSpaces>1774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2024-04-08T07:28:00Z</dcterms:created>
  <dc:creator>Yang YU</dc:creator>
  <cp:lastModifiedBy>Administrator</cp:lastModifiedBy>
  <dcterms:modified xsi:type="dcterms:W3CDTF">2024-04-08T07:48:31Z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E29914C1960A4D45BAF807630AF53317</vt:lpwstr>
  </property>
</Properties>
</file>