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转发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关于举办5G融合应用创新大赛的通知</w:t>
      </w:r>
    </w:p>
    <w:p>
      <w:pPr>
        <w:ind w:firstLine="640"/>
        <w:rPr>
          <w:rFonts w:hint="eastAsia" w:ascii="仿宋_GB2312" w:hAnsi="仿宋" w:eastAsia="仿宋_GB2312" w:cs="Times New Roman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Cs w:val="32"/>
          <w:lang w:val="en-US" w:eastAsia="zh-CN"/>
        </w:rPr>
        <w:t>为搭建供需对接协作渠道、挖掘 5G 应用深度和广度，</w:t>
      </w:r>
      <w:bookmarkStart w:id="2" w:name="_GoBack"/>
      <w:r>
        <w:rPr>
          <w:rFonts w:hint="eastAsia" w:ascii="仿宋_GB2312" w:hAnsi="仿宋" w:eastAsia="仿宋_GB2312" w:cs="Times New Roman"/>
          <w:szCs w:val="32"/>
          <w:lang w:val="en-US" w:eastAsia="zh-CN"/>
        </w:rPr>
        <w:t>开辟融合建设路径和成果转化机制，中共北京市委军民融合</w:t>
      </w:r>
      <w:bookmarkEnd w:id="2"/>
      <w:r>
        <w:rPr>
          <w:rFonts w:hint="eastAsia" w:ascii="仿宋_GB2312" w:hAnsi="仿宋" w:eastAsia="仿宋_GB2312" w:cs="Times New Roman"/>
          <w:szCs w:val="32"/>
          <w:lang w:val="en-US" w:eastAsia="zh-CN"/>
        </w:rPr>
        <w:t>发展委员会办公室定于近期组织开展 5G军事应用创新大赛，邀请我校积极报名参赛。参赛作品需围绕“网络+”赋能增效、“系统+”场景借鉴、“技术+”能力提升等3方面选题并设计。现将5G融合应用创新大赛相关事宜转发如下：</w:t>
      </w:r>
    </w:p>
    <w:p>
      <w:pPr>
        <w:ind w:firstLine="640"/>
        <w:rPr>
          <w:rFonts w:hint="eastAsia" w:ascii="仿宋_GB2312" w:hAnsi="仿宋" w:eastAsia="仿宋_GB2312" w:cs="Times New Roman"/>
          <w:szCs w:val="32"/>
          <w:lang w:val="en-US" w:eastAsia="zh-CN"/>
        </w:rPr>
      </w:pPr>
    </w:p>
    <w:p>
      <w:pPr>
        <w:pStyle w:val="2"/>
        <w:ind w:left="0" w:firstLine="641"/>
      </w:pPr>
      <w:r>
        <w:rPr>
          <w:rFonts w:hint="eastAsia"/>
        </w:rPr>
        <w:t>组织单位</w:t>
      </w:r>
    </w:p>
    <w:p>
      <w:pPr>
        <w:pStyle w:val="22"/>
        <w:numPr>
          <w:ilvl w:val="0"/>
          <w:numId w:val="2"/>
        </w:numPr>
        <w:ind w:firstLineChars="0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主办</w:t>
      </w:r>
      <w:r>
        <w:rPr>
          <w:rFonts w:ascii="仿宋_GB2312" w:hAnsi="仿宋_GB2312" w:eastAsia="仿宋_GB2312" w:cs="仿宋_GB2312"/>
          <w:b/>
          <w:szCs w:val="32"/>
        </w:rPr>
        <w:t>单位</w:t>
      </w:r>
    </w:p>
    <w:p>
      <w:pPr>
        <w:pStyle w:val="22"/>
        <w:ind w:left="1060" w:firstLine="0" w:firstLineChars="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军事</w:t>
      </w:r>
      <w:r>
        <w:rPr>
          <w:rFonts w:ascii="仿宋_GB2312" w:hAnsi="仿宋_GB2312" w:eastAsia="仿宋_GB2312" w:cs="仿宋_GB2312"/>
          <w:szCs w:val="32"/>
        </w:rPr>
        <w:t>科学院系统工程研究院</w:t>
      </w:r>
    </w:p>
    <w:p>
      <w:pPr>
        <w:pStyle w:val="22"/>
        <w:ind w:left="1060" w:firstLine="0" w:firstLineChars="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北京市委军民融合发展委员会办公室</w:t>
      </w:r>
    </w:p>
    <w:p>
      <w:pPr>
        <w:pStyle w:val="22"/>
        <w:numPr>
          <w:ilvl w:val="0"/>
          <w:numId w:val="2"/>
        </w:numPr>
        <w:ind w:firstLineChars="0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承办</w:t>
      </w:r>
      <w:r>
        <w:rPr>
          <w:rFonts w:ascii="仿宋_GB2312" w:hAnsi="仿宋_GB2312" w:eastAsia="仿宋_GB2312" w:cs="仿宋_GB2312"/>
          <w:b/>
          <w:szCs w:val="32"/>
        </w:rPr>
        <w:t>单位</w:t>
      </w:r>
    </w:p>
    <w:p>
      <w:pPr>
        <w:pStyle w:val="22"/>
        <w:ind w:left="1060" w:firstLine="0" w:firstLineChars="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5G融合</w:t>
      </w:r>
      <w:r>
        <w:rPr>
          <w:rFonts w:ascii="仿宋_GB2312" w:hAnsi="仿宋_GB2312" w:eastAsia="仿宋_GB2312" w:cs="仿宋_GB2312"/>
          <w:szCs w:val="32"/>
        </w:rPr>
        <w:t>应用创新平台</w:t>
      </w:r>
    </w:p>
    <w:p>
      <w:pPr>
        <w:pStyle w:val="22"/>
        <w:numPr>
          <w:ilvl w:val="0"/>
          <w:numId w:val="2"/>
        </w:numPr>
        <w:ind w:firstLineChars="0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协办</w:t>
      </w:r>
      <w:r>
        <w:rPr>
          <w:rFonts w:ascii="仿宋_GB2312" w:hAnsi="仿宋_GB2312" w:eastAsia="仿宋_GB2312" w:cs="仿宋_GB2312"/>
          <w:b/>
          <w:szCs w:val="32"/>
        </w:rPr>
        <w:t>单位</w:t>
      </w:r>
    </w:p>
    <w:p>
      <w:pPr>
        <w:pStyle w:val="22"/>
        <w:ind w:left="1060" w:firstLine="0" w:firstLineChars="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中国</w:t>
      </w:r>
      <w:r>
        <w:rPr>
          <w:rFonts w:ascii="仿宋_GB2312" w:hAnsi="仿宋_GB2312" w:eastAsia="仿宋_GB2312" w:cs="仿宋_GB2312"/>
          <w:szCs w:val="32"/>
        </w:rPr>
        <w:t>电信集团有限公司</w:t>
      </w:r>
    </w:p>
    <w:p>
      <w:pPr>
        <w:pStyle w:val="22"/>
        <w:ind w:left="1060" w:firstLine="0" w:firstLineChars="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中国</w:t>
      </w:r>
      <w:r>
        <w:rPr>
          <w:rFonts w:ascii="仿宋_GB2312" w:hAnsi="仿宋_GB2312" w:eastAsia="仿宋_GB2312" w:cs="仿宋_GB2312"/>
          <w:szCs w:val="32"/>
        </w:rPr>
        <w:t>联</w:t>
      </w:r>
      <w:r>
        <w:rPr>
          <w:rFonts w:hint="eastAsia" w:ascii="仿宋_GB2312" w:hAnsi="仿宋_GB2312" w:eastAsia="仿宋_GB2312" w:cs="仿宋_GB2312"/>
          <w:szCs w:val="32"/>
        </w:rPr>
        <w:t>合</w:t>
      </w:r>
      <w:r>
        <w:rPr>
          <w:rFonts w:ascii="仿宋_GB2312" w:hAnsi="仿宋_GB2312" w:eastAsia="仿宋_GB2312" w:cs="仿宋_GB2312"/>
          <w:szCs w:val="32"/>
        </w:rPr>
        <w:t>网络通信集团有限公司</w:t>
      </w:r>
    </w:p>
    <w:p>
      <w:pPr>
        <w:pStyle w:val="22"/>
        <w:ind w:left="1060" w:firstLine="0" w:firstLineChars="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中国</w:t>
      </w:r>
      <w:r>
        <w:rPr>
          <w:rFonts w:ascii="仿宋_GB2312" w:hAnsi="仿宋_GB2312" w:eastAsia="仿宋_GB2312" w:cs="仿宋_GB2312"/>
          <w:szCs w:val="32"/>
        </w:rPr>
        <w:t>移动通信集团有限公司</w:t>
      </w:r>
    </w:p>
    <w:p>
      <w:pPr>
        <w:pStyle w:val="2"/>
        <w:ind w:left="0" w:firstLine="641"/>
        <w:rPr>
          <w:rFonts w:ascii="仿宋" w:hAnsi="仿宋" w:cs="Times New Roman"/>
          <w:szCs w:val="32"/>
        </w:rPr>
      </w:pPr>
      <w:r>
        <w:rPr>
          <w:rFonts w:hint="eastAsia"/>
        </w:rPr>
        <w:t>作品主题</w:t>
      </w:r>
    </w:p>
    <w:p>
      <w:pPr>
        <w:ind w:firstLine="640"/>
        <w:rPr>
          <w:rFonts w:ascii="仿宋_GB2312" w:hAnsi="仿宋" w:eastAsia="仿宋_GB2312" w:cs="Times New Roman"/>
          <w:szCs w:val="32"/>
        </w:rPr>
      </w:pPr>
      <w:bookmarkStart w:id="0" w:name="OLE_LINK15"/>
      <w:bookmarkStart w:id="1" w:name="OLE_LINK16"/>
      <w:r>
        <w:rPr>
          <w:rFonts w:hint="eastAsia" w:ascii="仿宋_GB2312" w:hAnsi="仿宋" w:eastAsia="仿宋_GB2312" w:cs="Times New Roman"/>
          <w:szCs w:val="32"/>
        </w:rPr>
        <w:t>围绕“网络+”赋能增效、“系统+”场景借鉴、“技术+”能力提升等3方面选题，设计参赛作品：</w:t>
      </w:r>
    </w:p>
    <w:p>
      <w:pPr>
        <w:ind w:firstLine="640"/>
        <w:rPr>
          <w:rFonts w:ascii="仿宋_GB2312" w:hAnsi="仿宋" w:eastAsia="仿宋_GB2312" w:cs="Times New Roman"/>
          <w:szCs w:val="32"/>
        </w:rPr>
      </w:pPr>
      <w:r>
        <w:rPr>
          <w:rFonts w:hint="eastAsia" w:ascii="仿宋_GB2312" w:hAnsi="仿宋" w:eastAsia="仿宋_GB2312" w:cs="Times New Roman"/>
          <w:szCs w:val="32"/>
        </w:rPr>
        <w:t>1．“网络+”赋能增效主题。依托国家5G综合能力优势，提供稳定可靠宽带通信、毫秒级高效通信、海量接入能力支持。</w:t>
      </w:r>
    </w:p>
    <w:p>
      <w:pPr>
        <w:ind w:firstLine="640"/>
        <w:rPr>
          <w:rFonts w:ascii="仿宋_GB2312" w:hAnsi="仿宋" w:eastAsia="仿宋_GB2312" w:cs="Times New Roman"/>
          <w:szCs w:val="32"/>
        </w:rPr>
      </w:pPr>
      <w:r>
        <w:rPr>
          <w:rFonts w:hint="eastAsia" w:ascii="仿宋_GB2312" w:hAnsi="仿宋" w:eastAsia="仿宋_GB2312" w:cs="Times New Roman"/>
          <w:szCs w:val="32"/>
        </w:rPr>
        <w:t>2．“系统+”场景借鉴主题。借鉴5G垂直行业的经验做法，组织整体解决方案引进和应用系统迁移。</w:t>
      </w:r>
    </w:p>
    <w:p>
      <w:pPr>
        <w:ind w:firstLine="640"/>
        <w:rPr>
          <w:rFonts w:ascii="仿宋_GB2312" w:hAnsi="仿宋" w:cs="Times New Roman" w:eastAsiaTheme="minorEastAsia"/>
          <w:szCs w:val="32"/>
        </w:rPr>
      </w:pPr>
      <w:r>
        <w:rPr>
          <w:rFonts w:hint="eastAsia" w:ascii="仿宋_GB2312" w:hAnsi="仿宋" w:eastAsia="仿宋_GB2312" w:cs="Times New Roman"/>
          <w:szCs w:val="32"/>
        </w:rPr>
        <w:t>3．“技术+”能力提升主题。着眼利用国家5G的自主产业优势，择优解构吸收5G网络架构、空口传输、虚拟化、边缘计算和超大规模天线等先进技术。</w:t>
      </w:r>
    </w:p>
    <w:bookmarkEnd w:id="0"/>
    <w:bookmarkEnd w:id="1"/>
    <w:p>
      <w:pPr>
        <w:pStyle w:val="2"/>
        <w:ind w:left="0" w:firstLine="641"/>
      </w:pPr>
      <w:r>
        <w:rPr>
          <w:rFonts w:hint="eastAsia"/>
        </w:rPr>
        <w:t>比赛奖励</w:t>
      </w:r>
    </w:p>
    <w:p>
      <w:pPr>
        <w:ind w:firstLine="640"/>
        <w:rPr>
          <w:rFonts w:eastAsia="仿宋_GB2312"/>
        </w:rPr>
      </w:pPr>
      <w:r>
        <w:rPr>
          <w:rFonts w:hint="eastAsia" w:eastAsia="仿宋_GB2312"/>
        </w:rPr>
        <w:t>大赛设一等奖、二等奖、三等奖及特色奖，颁发证书，视情发放奖金。优秀作品纳入技术</w:t>
      </w:r>
      <w:r>
        <w:rPr>
          <w:rFonts w:eastAsia="仿宋_GB2312"/>
        </w:rPr>
        <w:t>供给能力集、</w:t>
      </w:r>
      <w:r>
        <w:rPr>
          <w:rFonts w:hint="eastAsia" w:eastAsia="仿宋_GB2312"/>
        </w:rPr>
        <w:t>实用</w:t>
      </w:r>
      <w:r>
        <w:rPr>
          <w:rFonts w:eastAsia="仿宋_GB2312"/>
        </w:rPr>
        <w:t>检验、</w:t>
      </w:r>
      <w:r>
        <w:rPr>
          <w:rFonts w:hint="eastAsia" w:eastAsia="仿宋_GB2312"/>
        </w:rPr>
        <w:t>项目</w:t>
      </w:r>
      <w:r>
        <w:rPr>
          <w:rFonts w:eastAsia="仿宋_GB2312"/>
        </w:rPr>
        <w:t>孵化、</w:t>
      </w:r>
      <w:r>
        <w:rPr>
          <w:rFonts w:hint="eastAsia" w:eastAsia="仿宋_GB2312"/>
        </w:rPr>
        <w:t>产品</w:t>
      </w:r>
      <w:r>
        <w:rPr>
          <w:rFonts w:eastAsia="仿宋_GB2312"/>
        </w:rPr>
        <w:t>名录</w:t>
      </w:r>
      <w:r>
        <w:rPr>
          <w:rFonts w:hint="eastAsia" w:eastAsia="仿宋_GB2312"/>
        </w:rPr>
        <w:t>、集成</w:t>
      </w:r>
      <w:r>
        <w:rPr>
          <w:rFonts w:eastAsia="仿宋_GB2312"/>
        </w:rPr>
        <w:t>建设</w:t>
      </w:r>
      <w:r>
        <w:rPr>
          <w:rFonts w:hint="eastAsia" w:eastAsia="仿宋_GB2312"/>
        </w:rPr>
        <w:t>。部分优秀作品</w:t>
      </w:r>
      <w:r>
        <w:rPr>
          <w:rFonts w:eastAsia="仿宋_GB2312"/>
        </w:rPr>
        <w:t>晋级组合赛，需求供给直接对接。</w:t>
      </w:r>
    </w:p>
    <w:p>
      <w:pPr>
        <w:pStyle w:val="2"/>
        <w:ind w:left="0" w:firstLine="641"/>
      </w:pPr>
      <w:r>
        <w:rPr>
          <w:rFonts w:hint="eastAsia"/>
        </w:rPr>
        <w:t>参赛报名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beforeAutospacing="0" w:afterAutospacing="0" w:line="360" w:lineRule="auto"/>
        <w:ind w:left="0" w:firstLine="640" w:firstLineChars="200"/>
        <w:rPr>
          <w:rFonts w:ascii="Times New Roman" w:hAnsi="Times New Roman" w:eastAsia="仿宋_GB2312" w:cstheme="minorBidi"/>
          <w:kern w:val="2"/>
          <w:sz w:val="32"/>
          <w:szCs w:val="22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22"/>
        </w:rPr>
        <w:t>报名方式</w:t>
      </w:r>
    </w:p>
    <w:p>
      <w:pPr>
        <w:ind w:firstLine="640" w:firstLineChars="0"/>
        <w:rPr>
          <w:rFonts w:ascii="仿宋_GB2312" w:hAnsi="仿宋" w:eastAsia="仿宋_GB2312" w:cs="Times New Roman"/>
          <w:szCs w:val="32"/>
        </w:rPr>
      </w:pPr>
      <w:r>
        <w:rPr>
          <w:rFonts w:hint="eastAsia" w:ascii="仿宋_GB2312" w:hAnsi="仿宋" w:eastAsia="仿宋_GB2312"/>
        </w:rPr>
        <w:t>关注微信公众号“5G融合应用创新平台”，或登录官方网站</w:t>
      </w:r>
      <w:r>
        <w:fldChar w:fldCharType="begin"/>
      </w:r>
      <w:r>
        <w:instrText xml:space="preserve"> HYPERLINK "https://www.5gpaii.cn" </w:instrText>
      </w:r>
      <w:r>
        <w:fldChar w:fldCharType="separate"/>
      </w:r>
      <w:r>
        <w:rPr>
          <w:rStyle w:val="14"/>
          <w:rFonts w:hint="eastAsia" w:ascii="仿宋_GB2312" w:hAnsi="仿宋" w:eastAsia="仿宋_GB2312"/>
        </w:rPr>
        <w:t>https://www.5gpaii.cn</w:t>
      </w:r>
      <w:r>
        <w:rPr>
          <w:rStyle w:val="14"/>
          <w:rFonts w:hint="eastAsia" w:ascii="仿宋_GB2312" w:hAnsi="仿宋" w:eastAsia="仿宋_GB2312"/>
        </w:rPr>
        <w:fldChar w:fldCharType="end"/>
      </w:r>
      <w:r>
        <w:rPr>
          <w:rFonts w:hint="eastAsia" w:ascii="仿宋_GB2312" w:hAnsi="仿宋" w:eastAsia="仿宋_GB2312"/>
        </w:rPr>
        <w:t>下载</w:t>
      </w:r>
      <w:r>
        <w:rPr>
          <w:rFonts w:hint="eastAsia" w:ascii="仿宋_GB2312" w:hAnsi="仿宋" w:eastAsia="仿宋_GB2312" w:cs="Times New Roman"/>
          <w:szCs w:val="32"/>
        </w:rPr>
        <w:t>参赛报名表</w:t>
      </w:r>
      <w:r>
        <w:rPr>
          <w:rFonts w:hint="eastAsia" w:ascii="仿宋_GB2312" w:hAnsi="仿宋" w:eastAsia="仿宋_GB2312"/>
        </w:rPr>
        <w:t>，并将填写完整的、不涉及国家秘密、盖有单位公章的报名表、企业营业执照、法人代表身份证及企业信用证明材料（扫描件）发送至指定邮箱：</w:t>
      </w:r>
      <w:r>
        <w:fldChar w:fldCharType="begin"/>
      </w:r>
      <w:r>
        <w:instrText xml:space="preserve"> HYPERLINK "mailto:baoming@5gpaii.cn" </w:instrText>
      </w:r>
      <w:r>
        <w:fldChar w:fldCharType="separate"/>
      </w:r>
      <w:r>
        <w:rPr>
          <w:rStyle w:val="14"/>
          <w:rFonts w:hint="eastAsia" w:ascii="仿宋_GB2312" w:hAnsi="仿宋" w:eastAsia="仿宋_GB2312"/>
        </w:rPr>
        <w:t>baoming@5gpaii.cn</w:t>
      </w:r>
      <w:r>
        <w:rPr>
          <w:rStyle w:val="14"/>
          <w:rFonts w:hint="eastAsia" w:ascii="仿宋_GB2312" w:hAnsi="仿宋" w:eastAsia="仿宋_GB2312"/>
        </w:rPr>
        <w:fldChar w:fldCharType="end"/>
      </w:r>
      <w:r>
        <w:rPr>
          <w:rFonts w:hint="eastAsia" w:ascii="仿宋_GB2312" w:hAnsi="仿宋" w:eastAsia="仿宋_GB2312"/>
        </w:rPr>
        <w:t>。</w:t>
      </w:r>
    </w:p>
    <w:p>
      <w:pPr>
        <w:ind w:firstLine="640" w:firstLineChars="0"/>
        <w:rPr>
          <w:rFonts w:ascii="仿宋_GB2312" w:hAnsi="仿宋" w:eastAsia="仿宋_GB2312" w:cs="Times New Roman"/>
          <w:szCs w:val="32"/>
        </w:rPr>
      </w:pPr>
      <w:r>
        <w:rPr>
          <w:rFonts w:hint="eastAsia" w:ascii="仿宋_GB2312" w:hAnsi="仿宋" w:eastAsia="仿宋_GB2312" w:cs="Times New Roman"/>
          <w:szCs w:val="32"/>
        </w:rPr>
        <w:t>报名截止时间：2023年8月</w:t>
      </w:r>
      <w:r>
        <w:rPr>
          <w:rFonts w:hint="eastAsia" w:ascii="仿宋_GB2312" w:hAnsi="仿宋" w:cs="Times New Roman" w:eastAsiaTheme="minorEastAsia"/>
          <w:szCs w:val="32"/>
        </w:rPr>
        <w:t>31</w:t>
      </w:r>
      <w:r>
        <w:rPr>
          <w:rFonts w:hint="eastAsia" w:ascii="仿宋_GB2312" w:hAnsi="仿宋" w:eastAsia="仿宋_GB2312" w:cs="Times New Roman"/>
          <w:szCs w:val="32"/>
        </w:rPr>
        <w:t>日。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beforeAutospacing="0" w:afterAutospacing="0" w:line="360" w:lineRule="auto"/>
        <w:ind w:left="0" w:firstLine="640" w:firstLineChars="200"/>
        <w:rPr>
          <w:rFonts w:ascii="Times New Roman" w:hAnsi="Times New Roman" w:eastAsia="仿宋_GB2312" w:cstheme="minorBidi"/>
          <w:kern w:val="2"/>
          <w:sz w:val="32"/>
          <w:szCs w:val="22"/>
        </w:rPr>
      </w:pPr>
      <w:r>
        <w:rPr>
          <w:rFonts w:ascii="Times New Roman" w:hAnsi="Times New Roman" w:eastAsia="仿宋_GB2312" w:cstheme="minorBidi"/>
          <w:kern w:val="2"/>
          <w:sz w:val="32"/>
          <w:szCs w:val="22"/>
        </w:rPr>
        <w:t>作品提交</w:t>
      </w:r>
    </w:p>
    <w:p>
      <w:pPr>
        <w:ind w:firstLine="640" w:firstLineChars="0"/>
        <w:rPr>
          <w:rFonts w:ascii="仿宋_GB2312" w:hAnsi="仿宋" w:eastAsiaTheme="minorEastAsia"/>
        </w:rPr>
      </w:pPr>
      <w:r>
        <w:rPr>
          <w:rFonts w:hint="eastAsia" w:ascii="仿宋_GB2312" w:hAnsi="仿宋" w:eastAsia="仿宋_GB2312"/>
        </w:rPr>
        <w:t>技术供给赛道</w:t>
      </w:r>
      <w:r>
        <w:rPr>
          <w:rFonts w:hint="eastAsia" w:asciiTheme="minorEastAsia" w:hAnsiTheme="minorEastAsia" w:eastAsiaTheme="minorEastAsia"/>
        </w:rPr>
        <w:t>参赛请</w:t>
      </w:r>
      <w:r>
        <w:rPr>
          <w:rFonts w:hint="eastAsia" w:ascii="仿宋_GB2312" w:hAnsi="仿宋" w:eastAsia="仿宋_GB2312"/>
        </w:rPr>
        <w:t>下载</w:t>
      </w:r>
      <w:r>
        <w:rPr>
          <w:rFonts w:hint="eastAsia" w:asciiTheme="minorEastAsia" w:hAnsiTheme="minorEastAsia" w:eastAsiaTheme="minorEastAsia"/>
        </w:rPr>
        <w:t>并</w:t>
      </w:r>
      <w:r>
        <w:rPr>
          <w:rFonts w:hint="eastAsia" w:ascii="仿宋_GB2312" w:hAnsi="仿宋" w:eastAsia="仿宋_GB2312"/>
        </w:rPr>
        <w:t>参考提案模板，根据填写说明完成</w:t>
      </w:r>
      <w:r>
        <w:rPr>
          <w:rFonts w:hint="eastAsia" w:ascii="仿宋_GB2312" w:hAnsi="仿宋" w:eastAsiaTheme="minorEastAsia"/>
        </w:rPr>
        <w:t>参赛作品（其他赛道请电话咨询）</w:t>
      </w:r>
      <w:r>
        <w:rPr>
          <w:rFonts w:hint="eastAsia" w:ascii="仿宋_GB2312" w:hAnsi="仿宋" w:eastAsia="仿宋_GB2312"/>
        </w:rPr>
        <w:t>。</w:t>
      </w:r>
    </w:p>
    <w:p>
      <w:pPr>
        <w:ind w:firstLine="640" w:firstLineChars="0"/>
        <w:rPr>
          <w:rFonts w:ascii="仿宋_GB2312" w:hAnsi="仿宋" w:eastAsiaTheme="minorEastAsia"/>
        </w:rPr>
      </w:pPr>
      <w:r>
        <w:rPr>
          <w:rFonts w:hint="eastAsia" w:ascii="仿宋_GB2312" w:hAnsi="仿宋" w:eastAsia="仿宋_GB2312"/>
        </w:rPr>
        <w:t>参赛作品提交截止时间：</w:t>
      </w:r>
      <w:r>
        <w:rPr>
          <w:rFonts w:hint="eastAsia" w:ascii="仿宋_GB2312" w:hAnsi="仿宋" w:eastAsia="仿宋_GB2312" w:cs="Times New Roman"/>
          <w:szCs w:val="32"/>
        </w:rPr>
        <w:t>2023年</w:t>
      </w:r>
      <w:r>
        <w:rPr>
          <w:rFonts w:hint="eastAsia" w:ascii="仿宋_GB2312" w:hAnsi="仿宋" w:cs="Times New Roman" w:eastAsiaTheme="minorEastAsia"/>
          <w:szCs w:val="32"/>
        </w:rPr>
        <w:t>9</w:t>
      </w:r>
      <w:r>
        <w:rPr>
          <w:rFonts w:hint="eastAsia" w:ascii="仿宋_GB2312" w:hAnsi="仿宋" w:eastAsia="仿宋_GB2312" w:cs="Times New Roman"/>
          <w:szCs w:val="32"/>
        </w:rPr>
        <w:t>月</w:t>
      </w:r>
      <w:r>
        <w:rPr>
          <w:rFonts w:hint="eastAsia" w:ascii="仿宋_GB2312" w:hAnsi="仿宋" w:cs="Times New Roman" w:eastAsiaTheme="minorEastAsia"/>
          <w:szCs w:val="32"/>
        </w:rPr>
        <w:t>20</w:t>
      </w:r>
      <w:r>
        <w:rPr>
          <w:rFonts w:hint="eastAsia" w:ascii="仿宋_GB2312" w:hAnsi="仿宋" w:eastAsia="仿宋_GB2312" w:cs="Times New Roman"/>
          <w:szCs w:val="32"/>
        </w:rPr>
        <w:t>日</w:t>
      </w:r>
      <w:r>
        <w:rPr>
          <w:rFonts w:hint="eastAsia" w:ascii="仿宋_GB2312" w:hAnsi="仿宋" w:eastAsia="仿宋_GB2312"/>
        </w:rPr>
        <w:t>。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beforeAutospacing="0" w:afterAutospacing="0" w:line="360" w:lineRule="auto"/>
        <w:ind w:left="0" w:firstLine="640" w:firstLineChars="200"/>
        <w:rPr>
          <w:rFonts w:ascii="Times New Roman" w:hAnsi="Times New Roman" w:eastAsia="仿宋_GB2312" w:cstheme="minorBidi"/>
          <w:kern w:val="2"/>
          <w:sz w:val="32"/>
          <w:szCs w:val="22"/>
        </w:rPr>
      </w:pPr>
      <w:r>
        <w:rPr>
          <w:rFonts w:hint="eastAsia" w:asciiTheme="minorEastAsia" w:hAnsiTheme="minorEastAsia" w:cstheme="minorBidi"/>
          <w:kern w:val="2"/>
          <w:sz w:val="32"/>
          <w:szCs w:val="22"/>
        </w:rPr>
        <w:t>赛事</w:t>
      </w:r>
      <w:r>
        <w:rPr>
          <w:rFonts w:hint="eastAsia" w:ascii="Times New Roman" w:hAnsi="Times New Roman" w:eastAsia="仿宋_GB2312" w:cstheme="minorBidi"/>
          <w:kern w:val="2"/>
          <w:sz w:val="32"/>
          <w:szCs w:val="22"/>
        </w:rPr>
        <w:t>咨询</w:t>
      </w:r>
    </w:p>
    <w:p>
      <w:pPr>
        <w:ind w:firstLine="640"/>
        <w:rPr>
          <w:rFonts w:ascii="仿宋_GB2312" w:hAnsi="仿宋" w:cs="Times New Roman" w:eastAsiaTheme="minorEastAsia"/>
          <w:szCs w:val="32"/>
        </w:rPr>
      </w:pPr>
      <w:r>
        <w:rPr>
          <w:rFonts w:hint="eastAsia" w:ascii="仿宋_GB2312" w:hAnsi="仿宋" w:eastAsia="仿宋_GB2312" w:cs="Times New Roman"/>
          <w:szCs w:val="32"/>
        </w:rPr>
        <w:t>咨询电话：010-62302551、010-62302387。</w:t>
      </w:r>
    </w:p>
    <w:p>
      <w:pPr>
        <w:ind w:firstLine="640"/>
        <w:rPr>
          <w:rFonts w:hint="eastAsia" w:ascii="仿宋_GB2312" w:hAnsi="仿宋" w:eastAsia="仿宋_GB2312" w:cs="Times New Roman"/>
          <w:szCs w:val="32"/>
        </w:rPr>
      </w:pPr>
      <w:r>
        <w:rPr>
          <w:rFonts w:hint="eastAsia" w:ascii="仿宋_GB2312" w:hAnsi="仿宋" w:eastAsia="仿宋_GB2312" w:cs="Times New Roman"/>
          <w:szCs w:val="32"/>
        </w:rPr>
        <w:t>咨询时间：工作日，9:00-11:30，14:00-17:</w:t>
      </w:r>
      <w:r>
        <w:rPr>
          <w:rFonts w:hint="eastAsia" w:ascii="仿宋_GB2312" w:hAnsi="仿宋" w:cs="Times New Roman" w:eastAsiaTheme="minorEastAsia"/>
          <w:szCs w:val="32"/>
        </w:rPr>
        <w:t>3</w:t>
      </w:r>
      <w:r>
        <w:rPr>
          <w:rFonts w:hint="eastAsia" w:ascii="仿宋_GB2312" w:hAnsi="仿宋" w:eastAsia="仿宋_GB2312" w:cs="Times New Roman"/>
          <w:szCs w:val="32"/>
        </w:rPr>
        <w:t>0。</w:t>
      </w:r>
    </w:p>
    <w:p>
      <w:pPr>
        <w:pStyle w:val="2"/>
        <w:ind w:left="0" w:firstLine="641"/>
      </w:pPr>
      <w:r>
        <w:rPr>
          <w:rFonts w:hint="eastAsia"/>
        </w:rPr>
        <w:t>其他事项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spacing w:beforeAutospacing="0" w:afterAutospacing="0" w:line="360" w:lineRule="auto"/>
        <w:ind w:left="0" w:firstLine="640" w:firstLineChars="200"/>
        <w:rPr>
          <w:rFonts w:ascii="仿宋_GB2312" w:hAnsi="仿宋" w:eastAsia="仿宋_GB2312" w:cstheme="minorBidi"/>
          <w:kern w:val="2"/>
          <w:sz w:val="32"/>
          <w:szCs w:val="22"/>
        </w:rPr>
      </w:pPr>
      <w:r>
        <w:rPr>
          <w:rFonts w:hint="eastAsia" w:ascii="仿宋_GB2312" w:hAnsi="仿宋" w:eastAsia="仿宋_GB2312" w:cstheme="minorBidi"/>
          <w:kern w:val="2"/>
          <w:sz w:val="32"/>
          <w:szCs w:val="22"/>
        </w:rPr>
        <w:t>参赛者有下列情形之一的，将自动丧失参赛资格，主办单位将保留追究参赛者法律责任的权利，如因此给大赛组织单位及赛事造成损失的，参赛者应当承担赔偿责任：1、参赛项目涉嫌抄袭盗用他人成果、提供虚假材料、侵犯他人合法权益的；2、存在其他违反法律法规的行为的；3、严重违反比赛规则、参赛承诺等其他情形的。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spacing w:beforeAutospacing="0" w:afterAutospacing="0" w:line="360" w:lineRule="auto"/>
        <w:ind w:left="0" w:firstLine="640" w:firstLineChars="200"/>
        <w:rPr>
          <w:rFonts w:ascii="仿宋_GB2312" w:hAnsi="仿宋" w:eastAsia="仿宋_GB2312" w:cstheme="minorBidi"/>
          <w:kern w:val="2"/>
          <w:sz w:val="32"/>
          <w:szCs w:val="22"/>
        </w:rPr>
      </w:pPr>
      <w:r>
        <w:rPr>
          <w:rFonts w:hint="eastAsia" w:ascii="仿宋_GB2312" w:hAnsi="仿宋" w:eastAsia="仿宋_GB2312" w:cstheme="minorBidi"/>
          <w:kern w:val="2"/>
          <w:sz w:val="32"/>
          <w:szCs w:val="22"/>
        </w:rPr>
        <w:t>大赛组委会设立举报渠道，受理对违反评审纪律、弄虚作假、侵权剽窃等问题的举报。举报电话：010-62302105。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spacing w:beforeAutospacing="0" w:afterAutospacing="0" w:line="360" w:lineRule="auto"/>
        <w:ind w:left="0" w:firstLine="640" w:firstLineChars="200"/>
        <w:rPr>
          <w:rFonts w:ascii="仿宋_GB2312" w:hAnsi="仿宋" w:eastAsia="仿宋_GB2312" w:cstheme="minorBidi"/>
          <w:kern w:val="2"/>
          <w:sz w:val="32"/>
          <w:szCs w:val="22"/>
        </w:rPr>
      </w:pPr>
      <w:r>
        <w:rPr>
          <w:rFonts w:hint="eastAsia" w:ascii="仿宋_GB2312" w:hAnsi="仿宋" w:eastAsia="仿宋_GB2312" w:cstheme="minorBidi"/>
          <w:kern w:val="2"/>
          <w:sz w:val="32"/>
          <w:szCs w:val="22"/>
        </w:rPr>
        <w:t>大赛相关事项最终解释权归大赛组委会归所有。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jc w:val="left"/>
        <w:rPr>
          <w:rFonts w:ascii="仿宋_GB2312" w:hAnsi="仿宋" w:eastAsia="仿宋_GB2312" w:cstheme="minorBidi"/>
          <w:kern w:val="2"/>
          <w:sz w:val="32"/>
          <w:szCs w:val="22"/>
        </w:rPr>
      </w:pPr>
    </w:p>
    <w:p>
      <w:pPr>
        <w:ind w:firstLine="640"/>
        <w:rPr>
          <w:rFonts w:hint="eastAsia" w:ascii="仿宋_GB2312" w:hAnsi="仿宋" w:eastAsia="仿宋_GB2312" w:cs="Times New Roman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Cs w:val="32"/>
          <w:lang w:val="en-US" w:eastAsia="zh-CN"/>
        </w:rPr>
        <w:t>科技处联系人：祝艳  邱勇凯</w:t>
      </w:r>
    </w:p>
    <w:p>
      <w:pPr>
        <w:ind w:firstLine="640"/>
        <w:rPr>
          <w:rFonts w:hint="default" w:ascii="仿宋_GB2312" w:hAnsi="仿宋" w:eastAsia="仿宋_GB2312" w:cs="Times New Roman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Cs w:val="32"/>
          <w:lang w:val="en-US" w:eastAsia="zh-CN"/>
        </w:rPr>
        <w:t>联系电话：010-82323312  13810683165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jc w:val="left"/>
        <w:rPr>
          <w:rFonts w:ascii="仿宋_GB2312" w:hAnsi="仿宋" w:eastAsia="仿宋_GB2312" w:cstheme="minorBidi"/>
          <w:kern w:val="2"/>
          <w:sz w:val="32"/>
          <w:szCs w:val="22"/>
        </w:rPr>
      </w:pPr>
    </w:p>
    <w:p>
      <w:pPr>
        <w:pStyle w:val="2"/>
        <w:numPr>
          <w:ilvl w:val="0"/>
          <w:numId w:val="0"/>
        </w:numPr>
        <w:ind w:left="641"/>
      </w:pPr>
      <w:r>
        <w:rPr>
          <w:rFonts w:hint="eastAsia"/>
        </w:rPr>
        <w:t>附件</w:t>
      </w:r>
      <w:r>
        <w:t>：</w:t>
      </w:r>
    </w:p>
    <w:p>
      <w:pPr>
        <w:ind w:firstLine="640" w:firstLineChars="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1.参赛报名表</w:t>
      </w:r>
    </w:p>
    <w:p>
      <w:pPr>
        <w:ind w:firstLine="640" w:firstLineChars="0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2.技术供给赛道提案模板</w:t>
      </w:r>
    </w:p>
    <w:p>
      <w:pPr>
        <w:ind w:firstLine="640" w:firstLineChars="0"/>
      </w:pPr>
      <w:r>
        <w:rPr>
          <w:rFonts w:hint="eastAsia" w:ascii="仿宋_GB2312" w:hAnsi="仿宋" w:eastAsia="仿宋_GB2312"/>
          <w:lang w:val="en-US" w:eastAsia="zh-CN"/>
        </w:rPr>
        <w:t>3.转发</w:t>
      </w:r>
      <w:r>
        <w:rPr>
          <w:rFonts w:hint="eastAsia" w:ascii="仿宋_GB2312" w:hAnsi="仿宋" w:eastAsia="仿宋_GB2312"/>
        </w:rPr>
        <w:t>关于举办5G融合应用创新大赛的通知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2" w:usb3="00000000" w:csb0="001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747763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7"/>
          <w:ind w:firstLine="36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B42FF"/>
    <w:multiLevelType w:val="multilevel"/>
    <w:tmpl w:val="19CB42FF"/>
    <w:lvl w:ilvl="0" w:tentative="0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2903EA8"/>
    <w:multiLevelType w:val="multilevel"/>
    <w:tmpl w:val="42903EA8"/>
    <w:lvl w:ilvl="0" w:tentative="0">
      <w:start w:val="1"/>
      <w:numFmt w:val="bullet"/>
      <w:lvlText w:val="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2">
    <w:nsid w:val="4E5F67CB"/>
    <w:multiLevelType w:val="multilevel"/>
    <w:tmpl w:val="4E5F67CB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43A302F"/>
    <w:multiLevelType w:val="singleLevel"/>
    <w:tmpl w:val="643A302F"/>
    <w:lvl w:ilvl="0" w:tentative="0">
      <w:start w:val="1"/>
      <w:numFmt w:val="chineseCounting"/>
      <w:pStyle w:val="2"/>
      <w:suff w:val="nothing"/>
      <w:lvlText w:val="%1、"/>
      <w:lvlJc w:val="left"/>
      <w:pPr>
        <w:ind w:left="573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NkNzJjNTdjNTA2ZThkYjQ5MTgzMDYyNDBkZmYifQ=="/>
  </w:docVars>
  <w:rsids>
    <w:rsidRoot w:val="4F4F6F78"/>
    <w:rsid w:val="00003D28"/>
    <w:rsid w:val="00012B28"/>
    <w:rsid w:val="00034362"/>
    <w:rsid w:val="0005692F"/>
    <w:rsid w:val="00064D53"/>
    <w:rsid w:val="00065036"/>
    <w:rsid w:val="000762CD"/>
    <w:rsid w:val="00076401"/>
    <w:rsid w:val="00081471"/>
    <w:rsid w:val="00092CF0"/>
    <w:rsid w:val="000A40C2"/>
    <w:rsid w:val="000B48AB"/>
    <w:rsid w:val="000C59BE"/>
    <w:rsid w:val="000E3C14"/>
    <w:rsid w:val="000E4062"/>
    <w:rsid w:val="00100B3C"/>
    <w:rsid w:val="0010609F"/>
    <w:rsid w:val="001321AC"/>
    <w:rsid w:val="00135E37"/>
    <w:rsid w:val="00152130"/>
    <w:rsid w:val="00156757"/>
    <w:rsid w:val="001610D5"/>
    <w:rsid w:val="00180CE9"/>
    <w:rsid w:val="00181AB6"/>
    <w:rsid w:val="00183080"/>
    <w:rsid w:val="001A170A"/>
    <w:rsid w:val="001A2389"/>
    <w:rsid w:val="001C1BEB"/>
    <w:rsid w:val="001C6C3C"/>
    <w:rsid w:val="001D2CBB"/>
    <w:rsid w:val="001D5742"/>
    <w:rsid w:val="001F2B55"/>
    <w:rsid w:val="0020695B"/>
    <w:rsid w:val="00213305"/>
    <w:rsid w:val="00215A90"/>
    <w:rsid w:val="0022039B"/>
    <w:rsid w:val="002222F8"/>
    <w:rsid w:val="00224683"/>
    <w:rsid w:val="00244F35"/>
    <w:rsid w:val="00260E04"/>
    <w:rsid w:val="00260FB4"/>
    <w:rsid w:val="002628D7"/>
    <w:rsid w:val="0027337C"/>
    <w:rsid w:val="002747EF"/>
    <w:rsid w:val="00290B61"/>
    <w:rsid w:val="002A2747"/>
    <w:rsid w:val="002A7267"/>
    <w:rsid w:val="002B2935"/>
    <w:rsid w:val="002B4258"/>
    <w:rsid w:val="002B7C78"/>
    <w:rsid w:val="002C622C"/>
    <w:rsid w:val="002D08CD"/>
    <w:rsid w:val="002D2681"/>
    <w:rsid w:val="002D377A"/>
    <w:rsid w:val="002D563B"/>
    <w:rsid w:val="002D5A7E"/>
    <w:rsid w:val="002E09DF"/>
    <w:rsid w:val="002F26F0"/>
    <w:rsid w:val="002F6CF1"/>
    <w:rsid w:val="00304F3C"/>
    <w:rsid w:val="0031718A"/>
    <w:rsid w:val="003349AF"/>
    <w:rsid w:val="0036172C"/>
    <w:rsid w:val="003651F3"/>
    <w:rsid w:val="00374A60"/>
    <w:rsid w:val="0038219B"/>
    <w:rsid w:val="003A3F3F"/>
    <w:rsid w:val="003A40DB"/>
    <w:rsid w:val="003A59D3"/>
    <w:rsid w:val="003C289A"/>
    <w:rsid w:val="003C3096"/>
    <w:rsid w:val="003D13EF"/>
    <w:rsid w:val="003D2376"/>
    <w:rsid w:val="003D4166"/>
    <w:rsid w:val="00403A9E"/>
    <w:rsid w:val="004105B8"/>
    <w:rsid w:val="00445344"/>
    <w:rsid w:val="0044725E"/>
    <w:rsid w:val="0047096B"/>
    <w:rsid w:val="00486BB7"/>
    <w:rsid w:val="004A1D1C"/>
    <w:rsid w:val="004A4DEB"/>
    <w:rsid w:val="004A743D"/>
    <w:rsid w:val="004A7ED3"/>
    <w:rsid w:val="004B0369"/>
    <w:rsid w:val="004B6B5F"/>
    <w:rsid w:val="004B7AD7"/>
    <w:rsid w:val="004C1314"/>
    <w:rsid w:val="004C6F67"/>
    <w:rsid w:val="004D722C"/>
    <w:rsid w:val="004D7735"/>
    <w:rsid w:val="004E2754"/>
    <w:rsid w:val="004E6594"/>
    <w:rsid w:val="00523EBF"/>
    <w:rsid w:val="00544C54"/>
    <w:rsid w:val="00571EDB"/>
    <w:rsid w:val="00572561"/>
    <w:rsid w:val="00583695"/>
    <w:rsid w:val="005A01AA"/>
    <w:rsid w:val="005A195F"/>
    <w:rsid w:val="005A5C32"/>
    <w:rsid w:val="005A645E"/>
    <w:rsid w:val="005B2DAF"/>
    <w:rsid w:val="005B4A42"/>
    <w:rsid w:val="00602F9E"/>
    <w:rsid w:val="006054D5"/>
    <w:rsid w:val="006079AC"/>
    <w:rsid w:val="00612459"/>
    <w:rsid w:val="0061305B"/>
    <w:rsid w:val="00667036"/>
    <w:rsid w:val="006867F4"/>
    <w:rsid w:val="00695225"/>
    <w:rsid w:val="006A67F7"/>
    <w:rsid w:val="006B0B0B"/>
    <w:rsid w:val="006C3303"/>
    <w:rsid w:val="006D1352"/>
    <w:rsid w:val="006D26F0"/>
    <w:rsid w:val="006D57A9"/>
    <w:rsid w:val="006E6AAB"/>
    <w:rsid w:val="006F2AF6"/>
    <w:rsid w:val="00703573"/>
    <w:rsid w:val="00707724"/>
    <w:rsid w:val="00717928"/>
    <w:rsid w:val="0072707B"/>
    <w:rsid w:val="007405AB"/>
    <w:rsid w:val="00763709"/>
    <w:rsid w:val="00764BDA"/>
    <w:rsid w:val="00773E75"/>
    <w:rsid w:val="00775FCE"/>
    <w:rsid w:val="007A2D71"/>
    <w:rsid w:val="007B0415"/>
    <w:rsid w:val="007C3D3B"/>
    <w:rsid w:val="007D09DE"/>
    <w:rsid w:val="007E074B"/>
    <w:rsid w:val="00804A8C"/>
    <w:rsid w:val="00813669"/>
    <w:rsid w:val="008152B0"/>
    <w:rsid w:val="00827179"/>
    <w:rsid w:val="0085102C"/>
    <w:rsid w:val="008633E4"/>
    <w:rsid w:val="00876511"/>
    <w:rsid w:val="008916A1"/>
    <w:rsid w:val="008A2008"/>
    <w:rsid w:val="008A5BF5"/>
    <w:rsid w:val="008B5151"/>
    <w:rsid w:val="008B70E9"/>
    <w:rsid w:val="00941A98"/>
    <w:rsid w:val="0097161C"/>
    <w:rsid w:val="0098168B"/>
    <w:rsid w:val="00982090"/>
    <w:rsid w:val="00990799"/>
    <w:rsid w:val="00996025"/>
    <w:rsid w:val="009C2B25"/>
    <w:rsid w:val="009C661F"/>
    <w:rsid w:val="009D1AED"/>
    <w:rsid w:val="009E15A3"/>
    <w:rsid w:val="009F2E5B"/>
    <w:rsid w:val="00A013F6"/>
    <w:rsid w:val="00A13725"/>
    <w:rsid w:val="00A33971"/>
    <w:rsid w:val="00A35AC5"/>
    <w:rsid w:val="00A42616"/>
    <w:rsid w:val="00A43CB7"/>
    <w:rsid w:val="00A605DF"/>
    <w:rsid w:val="00A65968"/>
    <w:rsid w:val="00A757A2"/>
    <w:rsid w:val="00A763E8"/>
    <w:rsid w:val="00A90CA4"/>
    <w:rsid w:val="00AA4CC4"/>
    <w:rsid w:val="00AB409D"/>
    <w:rsid w:val="00AC539E"/>
    <w:rsid w:val="00AD0AFD"/>
    <w:rsid w:val="00AD1D8A"/>
    <w:rsid w:val="00AD6E13"/>
    <w:rsid w:val="00AE77DD"/>
    <w:rsid w:val="00B07B4E"/>
    <w:rsid w:val="00B14251"/>
    <w:rsid w:val="00B14D9D"/>
    <w:rsid w:val="00B2050E"/>
    <w:rsid w:val="00B20A7B"/>
    <w:rsid w:val="00B24676"/>
    <w:rsid w:val="00B86C39"/>
    <w:rsid w:val="00BA339A"/>
    <w:rsid w:val="00BD5DEC"/>
    <w:rsid w:val="00BE3B49"/>
    <w:rsid w:val="00BF583F"/>
    <w:rsid w:val="00C0211A"/>
    <w:rsid w:val="00C3420B"/>
    <w:rsid w:val="00C35424"/>
    <w:rsid w:val="00C412FC"/>
    <w:rsid w:val="00C4301B"/>
    <w:rsid w:val="00C457D7"/>
    <w:rsid w:val="00C64963"/>
    <w:rsid w:val="00CF3FCA"/>
    <w:rsid w:val="00D02E8A"/>
    <w:rsid w:val="00D15723"/>
    <w:rsid w:val="00D16A94"/>
    <w:rsid w:val="00D221FE"/>
    <w:rsid w:val="00D46D86"/>
    <w:rsid w:val="00D66BDC"/>
    <w:rsid w:val="00D66FDB"/>
    <w:rsid w:val="00D6768C"/>
    <w:rsid w:val="00D73E09"/>
    <w:rsid w:val="00D74A34"/>
    <w:rsid w:val="00D8512A"/>
    <w:rsid w:val="00D863EC"/>
    <w:rsid w:val="00D901FD"/>
    <w:rsid w:val="00DA0C5B"/>
    <w:rsid w:val="00DB17A3"/>
    <w:rsid w:val="00DB459D"/>
    <w:rsid w:val="00DC0AB2"/>
    <w:rsid w:val="00DC4D01"/>
    <w:rsid w:val="00DD375D"/>
    <w:rsid w:val="00DD739B"/>
    <w:rsid w:val="00DE2635"/>
    <w:rsid w:val="00DE29E1"/>
    <w:rsid w:val="00E04B46"/>
    <w:rsid w:val="00E0702B"/>
    <w:rsid w:val="00E15718"/>
    <w:rsid w:val="00E37A7D"/>
    <w:rsid w:val="00E553BF"/>
    <w:rsid w:val="00E57A03"/>
    <w:rsid w:val="00E61383"/>
    <w:rsid w:val="00E90235"/>
    <w:rsid w:val="00E9101B"/>
    <w:rsid w:val="00E97FB6"/>
    <w:rsid w:val="00ED7F1E"/>
    <w:rsid w:val="00EE29A0"/>
    <w:rsid w:val="00EE5CE5"/>
    <w:rsid w:val="00EF69E1"/>
    <w:rsid w:val="00F03AA8"/>
    <w:rsid w:val="00F231C6"/>
    <w:rsid w:val="00F258F4"/>
    <w:rsid w:val="00F259EA"/>
    <w:rsid w:val="00F36E44"/>
    <w:rsid w:val="00F47564"/>
    <w:rsid w:val="00F622FD"/>
    <w:rsid w:val="00F817C0"/>
    <w:rsid w:val="00F82445"/>
    <w:rsid w:val="00F912C5"/>
    <w:rsid w:val="00FC4C25"/>
    <w:rsid w:val="00FC56CC"/>
    <w:rsid w:val="00FD1CDC"/>
    <w:rsid w:val="00FD286F"/>
    <w:rsid w:val="00FF3416"/>
    <w:rsid w:val="03A17E15"/>
    <w:rsid w:val="13307B69"/>
    <w:rsid w:val="280F7845"/>
    <w:rsid w:val="2F734DF6"/>
    <w:rsid w:val="4F4F6F78"/>
    <w:rsid w:val="51406644"/>
    <w:rsid w:val="61883D2E"/>
    <w:rsid w:val="6B93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240" w:lineRule="auto"/>
      <w:ind w:firstLine="0" w:firstLineChars="0"/>
      <w:outlineLvl w:val="0"/>
    </w:pPr>
    <w:rPr>
      <w:rFonts w:eastAsia="黑体"/>
      <w:b/>
      <w:kern w:val="44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240" w:lineRule="auto"/>
      <w:ind w:left="1578" w:leftChars="199" w:hanging="929" w:hangingChars="285"/>
    </w:pPr>
    <w:rPr>
      <w:rFonts w:ascii="仿宋_GB2312" w:eastAsia="仿宋_GB2312" w:cs="Times New Roman"/>
      <w:szCs w:val="32"/>
    </w:rPr>
  </w:style>
  <w:style w:type="paragraph" w:styleId="6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 w:line="240" w:lineRule="auto"/>
      <w:ind w:firstLine="0" w:firstLineChars="0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paragraph" w:styleId="10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11">
    <w:name w:val="annotation subject"/>
    <w:basedOn w:val="4"/>
    <w:next w:val="4"/>
    <w:link w:val="19"/>
    <w:qFormat/>
    <w:uiPriority w:val="0"/>
    <w:rPr>
      <w:b/>
      <w:bCs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眉 Char"/>
    <w:basedOn w:val="13"/>
    <w:link w:val="8"/>
    <w:qFormat/>
    <w:uiPriority w:val="0"/>
    <w:rPr>
      <w:rFonts w:ascii="Times New Roman" w:hAnsi="Times New Roman" w:eastAsia="仿宋"/>
      <w:kern w:val="2"/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Times New Roman" w:hAnsi="Times New Roman" w:eastAsia="仿宋"/>
      <w:kern w:val="2"/>
      <w:sz w:val="32"/>
      <w:szCs w:val="22"/>
    </w:rPr>
  </w:style>
  <w:style w:type="character" w:customStyle="1" w:styleId="19">
    <w:name w:val="批注主题 Char"/>
    <w:basedOn w:val="18"/>
    <w:link w:val="11"/>
    <w:qFormat/>
    <w:uiPriority w:val="0"/>
    <w:rPr>
      <w:rFonts w:ascii="Times New Roman" w:hAnsi="Times New Roman" w:eastAsia="仿宋"/>
      <w:b/>
      <w:bCs/>
      <w:kern w:val="2"/>
      <w:sz w:val="32"/>
      <w:szCs w:val="22"/>
    </w:rPr>
  </w:style>
  <w:style w:type="character" w:customStyle="1" w:styleId="20">
    <w:name w:val="批注框文本 Char"/>
    <w:basedOn w:val="13"/>
    <w:link w:val="6"/>
    <w:qFormat/>
    <w:uiPriority w:val="0"/>
    <w:rPr>
      <w:rFonts w:ascii="Times New Roman" w:hAnsi="Times New Roman" w:eastAsia="仿宋"/>
      <w:kern w:val="2"/>
      <w:sz w:val="18"/>
      <w:szCs w:val="18"/>
    </w:rPr>
  </w:style>
  <w:style w:type="character" w:customStyle="1" w:styleId="21">
    <w:name w:val="标题 Char"/>
    <w:basedOn w:val="13"/>
    <w:link w:val="10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styleId="22">
    <w:name w:val="List Paragraph"/>
    <w:basedOn w:val="1"/>
    <w:unhideWhenUsed/>
    <w:qFormat/>
    <w:uiPriority w:val="99"/>
    <w:pPr>
      <w:ind w:firstLine="420"/>
    </w:pPr>
  </w:style>
  <w:style w:type="character" w:customStyle="1" w:styleId="23">
    <w:name w:val="标题 3 Char"/>
    <w:basedOn w:val="13"/>
    <w:link w:val="3"/>
    <w:semiHidden/>
    <w:qFormat/>
    <w:uiPriority w:val="0"/>
    <w:rPr>
      <w:rFonts w:ascii="Times New Roman" w:hAnsi="Times New Roman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14F5-66F6-4CD6-821E-F80BBBC93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1051</Words>
  <Characters>1182</Characters>
  <Lines>8</Lines>
  <Paragraphs>2</Paragraphs>
  <TotalTime>0</TotalTime>
  <ScaleCrop>false</ScaleCrop>
  <LinksUpToDate>false</LinksUpToDate>
  <CharactersWithSpaces>1189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2023-06-07T03:00:00Z</dcterms:created>
  <dc:creator>sdt</dc:creator>
  <cp:lastModifiedBy>admin</cp:lastModifiedBy>
  <dcterms:modified xsi:type="dcterms:W3CDTF">2023-08-12T07:24:57Z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DE1F7943464744759CE0EA3845F6EBA5_12</vt:lpwstr>
  </property>
</Properties>
</file>