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86390" w14:textId="77777777" w:rsidR="00F86AA6" w:rsidRDefault="00F86AA6" w:rsidP="00F86AA6">
      <w:pPr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附件1</w:t>
      </w:r>
    </w:p>
    <w:p w14:paraId="3756F116" w14:textId="1CFF5F4A" w:rsidR="00F86AA6" w:rsidRDefault="00DF7BA0" w:rsidP="00F86AA6">
      <w:pPr>
        <w:ind w:firstLine="642"/>
        <w:jc w:val="center"/>
        <w:rPr>
          <w:rFonts w:ascii="方正小标宋简体" w:eastAsia="方正小标宋简体" w:hAnsi="黑体" w:cs="方正小标宋简体"/>
          <w:szCs w:val="32"/>
        </w:rPr>
      </w:pPr>
      <w:r>
        <w:rPr>
          <w:rFonts w:ascii="方正小标宋简体" w:eastAsia="方正小标宋简体" w:hAnsi="方正小标宋简体" w:hint="eastAsia"/>
          <w:sz w:val="40"/>
          <w:szCs w:val="40"/>
        </w:rPr>
        <w:t>2022年“总体国家安全观”主题教育专题网络培训课表</w:t>
      </w:r>
    </w:p>
    <w:tbl>
      <w:tblPr>
        <w:tblW w:w="13580" w:type="dxa"/>
        <w:tblLook w:val="04A0" w:firstRow="1" w:lastRow="0" w:firstColumn="1" w:lastColumn="0" w:noHBand="0" w:noVBand="1"/>
      </w:tblPr>
      <w:tblGrid>
        <w:gridCol w:w="580"/>
        <w:gridCol w:w="1640"/>
        <w:gridCol w:w="5200"/>
        <w:gridCol w:w="1080"/>
        <w:gridCol w:w="5080"/>
      </w:tblGrid>
      <w:tr w:rsidR="0067779E" w14:paraId="54222E81" w14:textId="77777777" w:rsidTr="00DF7BA0">
        <w:trPr>
          <w:trHeight w:val="11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A5A8" w14:textId="77777777" w:rsidR="0067779E" w:rsidRDefault="0067779E">
            <w:pPr>
              <w:jc w:val="center"/>
              <w:rPr>
                <w:rFonts w:ascii="仿宋_GB2312" w:hAnsi="宋体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BDB2D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模块名称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0937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课程名称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261D6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主讲人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04D4D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单位与职务</w:t>
            </w:r>
          </w:p>
        </w:tc>
      </w:tr>
      <w:tr w:rsidR="0067779E" w14:paraId="268F391B" w14:textId="77777777" w:rsidTr="0067779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F92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95BC1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习总书记关于总体国家安全观的重要论述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1EE5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习近平总体国家安全观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1DA7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罗建波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71D6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中共中央党校（国家行政学院）国际战略研究院教授</w:t>
            </w:r>
          </w:p>
        </w:tc>
      </w:tr>
      <w:tr w:rsidR="0067779E" w14:paraId="65500BFB" w14:textId="77777777" w:rsidTr="0067779E">
        <w:trPr>
          <w:trHeight w:val="9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E87F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3E42D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887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学习领会习近平总书记关于国家安全的重要论述 坚持总体国家安全观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EE5B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刘跃进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7DF58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国际关系学院公共管理系教授</w:t>
            </w:r>
          </w:p>
        </w:tc>
      </w:tr>
      <w:tr w:rsidR="0067779E" w14:paraId="6CB336C2" w14:textId="77777777" w:rsidTr="0067779E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8944B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E19A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4C169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坚持总体国家安全观，统筹传统安全和非传统安全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CBA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刘跃进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CF4A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国际关系学院公共管理系教授</w:t>
            </w:r>
          </w:p>
        </w:tc>
      </w:tr>
      <w:tr w:rsidR="0067779E" w14:paraId="14EC1FC4" w14:textId="77777777" w:rsidTr="0067779E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48AD3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A9AE9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946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坚持总体国家安全观 走中国特色的国家安全道路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A9F90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唐永胜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2BFA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国防科技大学国家安全学院副院长</w:t>
            </w:r>
          </w:p>
        </w:tc>
      </w:tr>
      <w:tr w:rsidR="0067779E" w14:paraId="0AD3E5D2" w14:textId="77777777" w:rsidTr="0067779E">
        <w:trPr>
          <w:trHeight w:val="82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651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2EB3F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7DF8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坚持总体国家安全观——习近平新时代中国特色社会主义思想三十讲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861C4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专题片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91C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7779E" w14:paraId="427ECF56" w14:textId="77777777" w:rsidTr="0067779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4660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0CD6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政治安全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615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坚持把政治安全放在首要位置，维护政权安全和制度安全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4C44F" w14:textId="77777777" w:rsidR="0067779E" w:rsidRDefault="0067779E">
            <w:pPr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曹鹏飞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C0C40" w14:textId="77777777" w:rsidR="0067779E" w:rsidRDefault="0067779E">
            <w:pPr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中共中央党校（国家行政学院）党的建设教研部教授</w:t>
            </w:r>
          </w:p>
        </w:tc>
      </w:tr>
      <w:tr w:rsidR="0067779E" w14:paraId="7E39441F" w14:textId="77777777" w:rsidTr="0067779E">
        <w:trPr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4F92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6F7A8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79B2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防范化解外部环境重大风险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73C8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金灿荣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8E7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中国人民大学国际关系学院副院长</w:t>
            </w:r>
          </w:p>
        </w:tc>
      </w:tr>
      <w:tr w:rsidR="0067779E" w14:paraId="1A4373B8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5CF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715FA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D6F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强力反腐与国家政治安全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E601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李文良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9CE7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国际关系学院公共管理系主任、教授</w:t>
            </w:r>
          </w:p>
        </w:tc>
      </w:tr>
      <w:tr w:rsidR="0067779E" w14:paraId="0FF552F4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B194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6BFC5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BAC3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建设具有强大凝聚力和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引领力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的社会主义意识形态——习近平新时代中国特色社会主义思想三十讲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AEA5" w14:textId="77777777" w:rsidR="0067779E" w:rsidRDefault="0067779E">
            <w:pPr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专题片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CC7AF" w14:textId="77777777" w:rsidR="0067779E" w:rsidRDefault="0067779E">
            <w:pPr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7779E" w14:paraId="0D2A88F8" w14:textId="77777777" w:rsidTr="0067779E">
        <w:trPr>
          <w:trHeight w:val="86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C0DF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A6D5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安全宣传工作实务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F4A6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意识形态工作如何凝民心聚共识——习近平总书记关于意识形态工作重要讲话精神解读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251C7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刘春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83874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中共中央党校（国家行政学院）研究生院原副院长</w:t>
            </w:r>
          </w:p>
        </w:tc>
      </w:tr>
      <w:tr w:rsidR="0067779E" w14:paraId="45B4150D" w14:textId="77777777" w:rsidTr="0067779E">
        <w:trPr>
          <w:trHeight w:val="9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48D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93E06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D29B2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如何讲好高校品牌故事——全媒体语境下的新闻宣传工作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57060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祁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雪晶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4DD22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北京师范大学新闻传播学院学生工作办公室主任</w:t>
            </w:r>
          </w:p>
        </w:tc>
      </w:tr>
      <w:tr w:rsidR="0067779E" w14:paraId="6CFDFB73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87A4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8A8FF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高校校园安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全管理工作实务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8345A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lastRenderedPageBreak/>
              <w:t>高校消防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安全现状及对策分析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D21F4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纪杰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C95DB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中国科学技术大学火灾科学国家重点实</w:t>
            </w:r>
            <w:r>
              <w:rPr>
                <w:rFonts w:ascii="仿宋_GB2312" w:hint="eastAsia"/>
                <w:sz w:val="28"/>
                <w:szCs w:val="28"/>
              </w:rPr>
              <w:lastRenderedPageBreak/>
              <w:t>验室研究员</w:t>
            </w:r>
          </w:p>
        </w:tc>
      </w:tr>
      <w:tr w:rsidR="0067779E" w14:paraId="3D9B597B" w14:textId="77777777" w:rsidTr="0067779E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659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13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D9FA3E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1F2B2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食品安全基础知识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45CB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何计国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A6041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中国农业大学食品科学与营养工程学院教育教学工作委员会委员</w:t>
            </w:r>
          </w:p>
        </w:tc>
      </w:tr>
      <w:tr w:rsidR="0067779E" w14:paraId="2FE7B4CB" w14:textId="77777777" w:rsidTr="0067779E">
        <w:trPr>
          <w:trHeight w:val="12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A28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C86B1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7DFC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构建高校分类分级的网络安全防护体系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FFCC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刘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臻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30D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北京师范大学信息网络中心原主任</w:t>
            </w:r>
          </w:p>
        </w:tc>
      </w:tr>
      <w:tr w:rsidR="0067779E" w14:paraId="39E731FA" w14:textId="77777777" w:rsidTr="0067779E">
        <w:trPr>
          <w:trHeight w:val="14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F94A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7B53F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安全事件应急处置实务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10A2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突发事件应对策略与方法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52F5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游志斌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E6435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中共中央党校（国家行政学院）应急管理培训中心（中欧应急管理学院）教授</w:t>
            </w:r>
          </w:p>
        </w:tc>
      </w:tr>
      <w:tr w:rsidR="0067779E" w14:paraId="0FDA08B8" w14:textId="77777777" w:rsidTr="0067779E">
        <w:trPr>
          <w:trHeight w:val="129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50CC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8EB2B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8A3F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公共卫生应急管理与重大疫情防控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E3A27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董泽宇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A48A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中共中央党校（国家行政学院）应急管理培训中心（中欧应急管理学院）副教授</w:t>
            </w:r>
          </w:p>
        </w:tc>
      </w:tr>
      <w:tr w:rsidR="0067779E" w14:paraId="5367EBAF" w14:textId="77777777" w:rsidTr="0067779E">
        <w:trPr>
          <w:trHeight w:val="94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D325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D20A7A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CB59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“互联网+”时代教育突发事件的信息发布与舆情应对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E1E26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杨艳玲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78BB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国家教育行政学院社会科学教研部主任、副教授</w:t>
            </w:r>
          </w:p>
        </w:tc>
      </w:tr>
      <w:tr w:rsidR="0067779E" w14:paraId="26623C56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6A3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DCC47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保密意识与</w:t>
            </w:r>
            <w:r>
              <w:rPr>
                <w:rFonts w:ascii="仿宋_GB2312" w:hint="eastAsia"/>
                <w:b/>
                <w:bCs/>
                <w:sz w:val="28"/>
                <w:szCs w:val="28"/>
              </w:rPr>
              <w:lastRenderedPageBreak/>
              <w:t>防范意识培养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28E05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坚持党管保密、依法治密，推进新时代</w:t>
            </w:r>
            <w:r>
              <w:rPr>
                <w:rFonts w:ascii="仿宋_GB2312" w:hint="eastAsia"/>
                <w:sz w:val="28"/>
                <w:szCs w:val="28"/>
              </w:rPr>
              <w:lastRenderedPageBreak/>
              <w:t>保密工作转型升级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2192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孙宝云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7AA05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北京电子科技学院管理系教授</w:t>
            </w:r>
          </w:p>
        </w:tc>
      </w:tr>
      <w:tr w:rsidR="0067779E" w14:paraId="5C4F9AF5" w14:textId="77777777" w:rsidTr="0067779E">
        <w:trPr>
          <w:trHeight w:val="111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83C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18A57C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1511F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保密技术防范常识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129D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肖稳田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F0B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中共中央党校（国家行政学院）电子政务专家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委员会网信部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主任</w:t>
            </w:r>
          </w:p>
        </w:tc>
      </w:tr>
      <w:tr w:rsidR="0067779E" w14:paraId="33B5C95C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9A3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4141CC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5CE81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新技术环境</w:t>
            </w:r>
            <w:proofErr w:type="gramStart"/>
            <w:r>
              <w:rPr>
                <w:rFonts w:ascii="仿宋_GB2312" w:hint="eastAsia"/>
                <w:sz w:val="28"/>
                <w:szCs w:val="28"/>
              </w:rPr>
              <w:t>下网络</w:t>
            </w:r>
            <w:proofErr w:type="gramEnd"/>
            <w:r>
              <w:rPr>
                <w:rFonts w:ascii="仿宋_GB2312" w:hint="eastAsia"/>
                <w:sz w:val="28"/>
                <w:szCs w:val="28"/>
              </w:rPr>
              <w:t>安全及保密体系建设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008D3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白宇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F6657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公安部网络安全保卫局处长</w:t>
            </w:r>
          </w:p>
        </w:tc>
      </w:tr>
      <w:tr w:rsidR="0067779E" w14:paraId="1CA0A9BF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A9946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D6FDE1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6665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大学生保密及信息安全意识教育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345B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蒋兴浩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2609A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上海交通大学网络空间安全学院教授</w:t>
            </w:r>
          </w:p>
        </w:tc>
      </w:tr>
      <w:tr w:rsidR="0067779E" w14:paraId="722A6694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CC7E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8F48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96FE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谈诈骗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3864F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王刚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45E16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中国刑事警察学院反诈骗专家</w:t>
            </w:r>
          </w:p>
        </w:tc>
      </w:tr>
      <w:tr w:rsidR="0067779E" w14:paraId="7BCB4E8E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E2DE1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30328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应急处置与舆情引导能力培养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CD705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校园安全：预防、预警与处警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AB36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冯锁柱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3300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北京警察学院教授</w:t>
            </w:r>
          </w:p>
        </w:tc>
      </w:tr>
      <w:tr w:rsidR="0067779E" w14:paraId="628BB64A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1895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E6384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6610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重大事件网上舆论引导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46CF9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sz w:val="28"/>
                <w:szCs w:val="28"/>
              </w:rPr>
              <w:t>符雷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55B4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内蒙古自治区党委宣传部副部长</w:t>
            </w:r>
          </w:p>
        </w:tc>
      </w:tr>
      <w:tr w:rsidR="0067779E" w14:paraId="26F599D1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2C9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58D47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BB80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职业院校舆情引导与突发事件的防范和处置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0E1E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何向荣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6F0A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浙江工贸职业技术学院原党委书记、院长</w:t>
            </w:r>
          </w:p>
        </w:tc>
      </w:tr>
      <w:tr w:rsidR="0067779E" w14:paraId="65A149AD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AAFD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4E1B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sz w:val="28"/>
                <w:szCs w:val="28"/>
              </w:rPr>
              <w:t>爱国主义情感教育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91F7A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《新时代爱国主义教育实施纲要》解读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9519A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黄亮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C6952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中央团校副教授</w:t>
            </w:r>
          </w:p>
        </w:tc>
      </w:tr>
      <w:tr w:rsidR="0067779E" w14:paraId="69A9C255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585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0E3AC2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0D1A8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“四个自信”形成发展的历史路径、内</w:t>
            </w:r>
            <w:r>
              <w:rPr>
                <w:rFonts w:ascii="仿宋_GB2312" w:hint="eastAsia"/>
                <w:sz w:val="28"/>
                <w:szCs w:val="28"/>
              </w:rPr>
              <w:lastRenderedPageBreak/>
              <w:t>在逻辑、时代价值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8082D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lastRenderedPageBreak/>
              <w:t>王海滨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80A4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中共中央党校（国家行政学院）马克思</w:t>
            </w:r>
            <w:r>
              <w:rPr>
                <w:rFonts w:ascii="仿宋_GB2312" w:hint="eastAsia"/>
                <w:sz w:val="28"/>
                <w:szCs w:val="28"/>
              </w:rPr>
              <w:lastRenderedPageBreak/>
              <w:t>主义学院副教授</w:t>
            </w:r>
          </w:p>
        </w:tc>
      </w:tr>
      <w:tr w:rsidR="0067779E" w14:paraId="374D8EE2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1DE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28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351DC1" w14:textId="77777777" w:rsidR="0067779E" w:rsidRDefault="0067779E">
            <w:pPr>
              <w:rPr>
                <w:rFonts w:ascii="仿宋_GB2312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35219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中华传统文化与核心价值观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172E1" w14:textId="77777777" w:rsidR="0067779E" w:rsidRDefault="0067779E">
            <w:pPr>
              <w:jc w:val="center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陈来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0DDC" w14:textId="77777777" w:rsidR="0067779E" w:rsidRDefault="0067779E">
            <w:pPr>
              <w:jc w:val="left"/>
              <w:rPr>
                <w:rFonts w:ascii="仿宋_GB2312" w:hint="eastAsia"/>
                <w:sz w:val="28"/>
                <w:szCs w:val="28"/>
              </w:rPr>
            </w:pPr>
            <w:r>
              <w:rPr>
                <w:rFonts w:ascii="仿宋_GB2312" w:hint="eastAsia"/>
                <w:sz w:val="28"/>
                <w:szCs w:val="28"/>
              </w:rPr>
              <w:t>清华大学国学研究院院长</w:t>
            </w:r>
          </w:p>
        </w:tc>
      </w:tr>
      <w:tr w:rsidR="0067779E" w14:paraId="7FE84DC8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F4566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636F8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国土安全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849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国土安全——国家生存空间的安全问题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5231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刘跃进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EFF6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国际关系学院公共管理系教授</w:t>
            </w:r>
          </w:p>
        </w:tc>
      </w:tr>
      <w:tr w:rsidR="0067779E" w14:paraId="6A030B62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CE32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3F004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BABE8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南亚地区局势与中国的南亚政策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ED70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陈积敏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CB331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中共中央党校（国家行政学院）国际战略研究所助理研究员</w:t>
            </w:r>
          </w:p>
        </w:tc>
      </w:tr>
      <w:tr w:rsidR="0067779E" w14:paraId="5C6772F8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88B5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43AE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军事安全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C3C56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积极应对军事安全领域挑战 保卫国家主权与民族复兴大业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65B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彭光谦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1F958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中国国家安全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论坛副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秘书长、军事科学院博士生导师、少将</w:t>
            </w:r>
          </w:p>
        </w:tc>
      </w:tr>
      <w:tr w:rsidR="0067779E" w14:paraId="27B3020F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2714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195AD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7ED9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实现富国和强军相统一，加快国防和军队现代化，确保2027年实现建军奋斗目标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3264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杨毅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1136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中国人民解放军国防大学战略研究所原所长、海军少将</w:t>
            </w:r>
          </w:p>
        </w:tc>
      </w:tr>
      <w:tr w:rsidR="0067779E" w14:paraId="675BBBF7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2BB9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4386B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55E87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以十九大精神为指导 贯彻总体国家安全观 统筹富国强军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82C0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杨 毅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E9B61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中国人民解放军国防大学战略研究所原所长、海军少将</w:t>
            </w:r>
          </w:p>
        </w:tc>
      </w:tr>
      <w:tr w:rsidR="0067779E" w14:paraId="77F5037E" w14:textId="77777777" w:rsidTr="0067779E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6E9F1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9C04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经济安全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31AA5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国家总体安全观之经济安全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219F1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梅新育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9D88A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商务部国际贸易经济合作研究院研究员</w:t>
            </w:r>
          </w:p>
        </w:tc>
      </w:tr>
      <w:tr w:rsidR="0067779E" w14:paraId="22D31E08" w14:textId="77777777" w:rsidTr="0067779E">
        <w:trPr>
          <w:trHeight w:val="9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A8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89999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9860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金融体系流动性风险及信用风险防范与化解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C54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 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2AB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中国财政科学研究院研究员</w:t>
            </w:r>
          </w:p>
        </w:tc>
      </w:tr>
      <w:tr w:rsidR="0067779E" w14:paraId="3A54E923" w14:textId="77777777" w:rsidTr="0067779E">
        <w:trPr>
          <w:trHeight w:val="13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3D81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5091A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社会安全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E6C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学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习习近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平总书记关于公共安全的重要论述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3A92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马宝成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D645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中共中央党校（国家行政学院）应急管理培训中心（中欧应急管理学院）主任</w:t>
            </w:r>
          </w:p>
        </w:tc>
      </w:tr>
      <w:tr w:rsidR="0067779E" w14:paraId="47CB7B0D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0B5E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8F72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F0685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总体国家安全观与社会安全事件应对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EAC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游志斌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1D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中共中央党校（国家行政学院）应急管理培训中心（中欧应急管理学院）教授</w:t>
            </w:r>
          </w:p>
        </w:tc>
      </w:tr>
      <w:tr w:rsidR="0067779E" w14:paraId="4149629F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6B4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D510B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科技安全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B1EAA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建设世界科技强国——学习领会习近平总书记关于科技创新的重要论述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4296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万劲波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5903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中国科学院科技战略咨询研究院研究员</w:t>
            </w:r>
          </w:p>
        </w:tc>
      </w:tr>
      <w:tr w:rsidR="0067779E" w14:paraId="20880519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937CB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2BE7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2FD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生物医药技术发展与人类健康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6FA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李 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F64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中国人民解放军第四军医大学教授</w:t>
            </w:r>
          </w:p>
        </w:tc>
      </w:tr>
      <w:tr w:rsidR="0067779E" w14:paraId="1ECE432B" w14:textId="77777777" w:rsidTr="0067779E">
        <w:trPr>
          <w:trHeight w:val="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8662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49AE0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网络安全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4A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总体国家安全观下的网络安全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4031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熊 洁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6ABE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中共中央党校（国家行政学院）国际战略研究所副教授</w:t>
            </w:r>
          </w:p>
        </w:tc>
      </w:tr>
      <w:tr w:rsidR="0067779E" w14:paraId="6CB184AB" w14:textId="77777777" w:rsidTr="0067779E">
        <w:trPr>
          <w:trHeight w:val="96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39891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EB9C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B9FF5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网络安全攻防演习案例分析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43D2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姜开达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A5E53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上海交通大学网络信息中心副主任，高级工程师</w:t>
            </w:r>
          </w:p>
        </w:tc>
      </w:tr>
      <w:tr w:rsidR="0067779E" w14:paraId="4E08819F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B9140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42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02B48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91357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全面解读《网络安全法》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7D490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孙佑海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257A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最高人民法院研究室原副主任、天津大学法学院院长</w:t>
            </w:r>
          </w:p>
        </w:tc>
      </w:tr>
      <w:tr w:rsidR="0067779E" w14:paraId="565074D3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18B3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0695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文化安全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60EA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意识形态安全的文化审视与建构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C23B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韩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 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 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1276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北京外国语大学原党委书记</w:t>
            </w:r>
          </w:p>
        </w:tc>
      </w:tr>
      <w:tr w:rsidR="0067779E" w14:paraId="47343439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B28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796C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60DA9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全球传播时代的网络文化与意识形态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6D5A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史安斌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A0D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清华大学新闻与传播学院副院长、教授</w:t>
            </w:r>
          </w:p>
        </w:tc>
      </w:tr>
      <w:tr w:rsidR="0067779E" w14:paraId="7A628EFD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43DD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4E706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生态安全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FB86F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生态安全及其调控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395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崔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保山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8F3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北京师范大学环境学院院长、教授</w:t>
            </w:r>
          </w:p>
        </w:tc>
      </w:tr>
      <w:tr w:rsidR="0067779E" w14:paraId="678875F4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487D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D09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FE71F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坚持标本兼治，让绿水青山托起中国梦——我国生态文明建设的成就及经验启示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27CD4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宋豫秦</w:t>
            </w:r>
            <w:proofErr w:type="gramEnd"/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BD8C9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中国科学院植物研究所发展与改革研究室副主任</w:t>
            </w:r>
          </w:p>
        </w:tc>
      </w:tr>
      <w:tr w:rsidR="0067779E" w14:paraId="4AF42883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1F0CC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FB62D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资源安全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C9DC3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全球视野下的中国能源转型与革命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D0B44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张有生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63035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国家发展和改革委员会能源研究所副所长</w:t>
            </w:r>
          </w:p>
        </w:tc>
      </w:tr>
      <w:tr w:rsidR="0067779E" w14:paraId="050E274A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2F97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15D5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770C9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如何以能源合作和结构优化保障我国能源安全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E91C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高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世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宪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796D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国家发展和改革委员会能源研究所副所长</w:t>
            </w:r>
          </w:p>
        </w:tc>
      </w:tr>
      <w:tr w:rsidR="0067779E" w14:paraId="77A0F0D5" w14:textId="77777777" w:rsidTr="0067779E">
        <w:trPr>
          <w:trHeight w:val="91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E97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90A7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核安全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597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核安全与总体国家安全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164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郭晓兵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99EE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中国现代国际关系研究院军控与安全研</w:t>
            </w: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究所副所长、研究员</w:t>
            </w:r>
          </w:p>
        </w:tc>
      </w:tr>
      <w:tr w:rsidR="0067779E" w14:paraId="5FDEA1E4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4061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50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9F9EA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57F51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核能发展与核安全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2234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王乃彦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9D34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中国科学院院士</w:t>
            </w:r>
          </w:p>
        </w:tc>
      </w:tr>
      <w:tr w:rsidR="0067779E" w14:paraId="485EA74F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58509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DA8F9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生物安全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8384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生物安全法应用解读与案例分析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454F0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吴南屏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B3DC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浙江大学教授</w:t>
            </w:r>
          </w:p>
        </w:tc>
      </w:tr>
      <w:tr w:rsidR="0067779E" w14:paraId="08D1097C" w14:textId="77777777" w:rsidTr="0067779E">
        <w:trPr>
          <w:trHeight w:val="74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575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34960B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D248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国内外生物安全风险防控与治理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09A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陈 劲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6477A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清华大学经济管理学院教授</w:t>
            </w:r>
          </w:p>
        </w:tc>
      </w:tr>
      <w:tr w:rsidR="0067779E" w14:paraId="67DF1B81" w14:textId="77777777" w:rsidTr="0067779E">
        <w:trPr>
          <w:trHeight w:val="7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9EA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561BD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海外利益安全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520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国家海洋战略解析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F6DA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干</w:t>
            </w: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焱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>平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E6AA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中国海洋大学教授</w:t>
            </w:r>
          </w:p>
        </w:tc>
      </w:tr>
      <w:tr w:rsidR="0067779E" w14:paraId="5BD824B3" w14:textId="77777777" w:rsidTr="0067779E">
        <w:trPr>
          <w:trHeight w:val="84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F0797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322FE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23CE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新时代的海洋强国战略与民族复兴大业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EAA0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杨 毅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BB23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中国人民解放军国防大学战略研究所原所长、海军少将</w:t>
            </w:r>
          </w:p>
        </w:tc>
      </w:tr>
      <w:tr w:rsidR="0067779E" w14:paraId="455D2132" w14:textId="77777777" w:rsidTr="0067779E">
        <w:trPr>
          <w:trHeight w:val="6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4D1F4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738D5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太空安全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3040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太空科技报告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3DE2B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潘厚任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EE61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中国空间研究中心研究员</w:t>
            </w:r>
          </w:p>
        </w:tc>
      </w:tr>
      <w:tr w:rsidR="0067779E" w14:paraId="581EB9C6" w14:textId="77777777" w:rsidTr="0067779E">
        <w:trPr>
          <w:trHeight w:val="68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F6125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E8415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E09F2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太空军事技术——现代战争的制高点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06D78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专题片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4654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67779E" w14:paraId="705914E4" w14:textId="77777777" w:rsidTr="0067779E">
        <w:trPr>
          <w:trHeight w:val="8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BE5E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8E308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深海安全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7D4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推进海洋生态文明建设，发展高质量海洋经济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D32F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张占海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6E3E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自然资源部海洋战略规划与经济司原司长</w:t>
            </w:r>
          </w:p>
        </w:tc>
      </w:tr>
      <w:tr w:rsidR="0067779E" w14:paraId="45F93792" w14:textId="77777777" w:rsidTr="0067779E">
        <w:trPr>
          <w:trHeight w:val="833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35CE6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lastRenderedPageBreak/>
              <w:t>58</w:t>
            </w: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FB6F3" w14:textId="77777777" w:rsidR="0067779E" w:rsidRDefault="0067779E">
            <w:pPr>
              <w:rPr>
                <w:rFonts w:ascii="仿宋_GB2312" w:hAnsi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687C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国防与海洋强国建设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3F93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仿宋_GB2312" w:hint="eastAsia"/>
                <w:color w:val="000000"/>
                <w:sz w:val="28"/>
                <w:szCs w:val="28"/>
              </w:rPr>
              <w:t>卢</w:t>
            </w:r>
            <w:proofErr w:type="gramEnd"/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 勇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E523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中国人民解放军国防大学战略教研室教授</w:t>
            </w:r>
          </w:p>
        </w:tc>
      </w:tr>
      <w:tr w:rsidR="0067779E" w14:paraId="0840720C" w14:textId="77777777" w:rsidTr="0067779E">
        <w:trPr>
          <w:trHeight w:val="78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BD4D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BDD9C" w14:textId="77777777" w:rsidR="0067779E" w:rsidRDefault="0067779E">
            <w:pPr>
              <w:jc w:val="center"/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b/>
                <w:bCs/>
                <w:color w:val="000000"/>
                <w:sz w:val="28"/>
                <w:szCs w:val="28"/>
              </w:rPr>
              <w:t>极地安全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16AB6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 xml:space="preserve">极地变化与人类未来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79512" w14:textId="77777777" w:rsidR="0067779E" w:rsidRDefault="0067779E">
            <w:pPr>
              <w:jc w:val="center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高登义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9BEB" w14:textId="77777777" w:rsidR="0067779E" w:rsidRDefault="0067779E">
            <w:pPr>
              <w:jc w:val="left"/>
              <w:rPr>
                <w:rFonts w:ascii="仿宋_GB2312" w:hint="eastAsia"/>
                <w:color w:val="000000"/>
                <w:sz w:val="28"/>
                <w:szCs w:val="28"/>
              </w:rPr>
            </w:pPr>
            <w:r>
              <w:rPr>
                <w:rFonts w:ascii="仿宋_GB2312" w:hint="eastAsia"/>
                <w:color w:val="000000"/>
                <w:sz w:val="28"/>
                <w:szCs w:val="28"/>
              </w:rPr>
              <w:t>中国科学院大气物理所研究员、博士生导师</w:t>
            </w:r>
          </w:p>
        </w:tc>
      </w:tr>
    </w:tbl>
    <w:p w14:paraId="7F433460" w14:textId="77777777" w:rsidR="00F86AA6" w:rsidRDefault="00F86AA6" w:rsidP="00F86AA6">
      <w:pPr>
        <w:adjustRightInd w:val="0"/>
        <w:snapToGrid w:val="0"/>
        <w:spacing w:line="240" w:lineRule="auto"/>
        <w:jc w:val="left"/>
        <w:rPr>
          <w:rFonts w:ascii="Times New Roman" w:hAnsi="Times New Roman" w:cs="Times New Roman"/>
          <w:kern w:val="0"/>
          <w:sz w:val="24"/>
        </w:rPr>
      </w:pPr>
      <w:r>
        <w:rPr>
          <w:rFonts w:ascii="Times New Roman" w:hAnsi="Times New Roman" w:cs="Times New Roman"/>
          <w:kern w:val="0"/>
          <w:sz w:val="24"/>
        </w:rPr>
        <w:t>说明：</w:t>
      </w:r>
      <w:r>
        <w:rPr>
          <w:rFonts w:ascii="Times New Roman" w:hAnsi="Times New Roman" w:cs="Times New Roman"/>
          <w:kern w:val="0"/>
          <w:sz w:val="24"/>
        </w:rPr>
        <w:t>1.</w:t>
      </w:r>
      <w:r>
        <w:rPr>
          <w:rFonts w:ascii="Times New Roman" w:hAnsi="Times New Roman" w:cs="Times New Roman"/>
          <w:kern w:val="0"/>
          <w:sz w:val="24"/>
        </w:rPr>
        <w:t>个别课程或稍有调整，请以平台最终发布课程为准；</w:t>
      </w:r>
    </w:p>
    <w:p w14:paraId="523A8F0C" w14:textId="1EE0CE9B" w:rsidR="00557914" w:rsidRPr="00F86AA6" w:rsidRDefault="00F86AA6" w:rsidP="0067779E">
      <w:pPr>
        <w:adjustRightInd w:val="0"/>
        <w:snapToGrid w:val="0"/>
        <w:spacing w:line="240" w:lineRule="auto"/>
        <w:ind w:firstLineChars="300" w:firstLine="720"/>
        <w:jc w:val="left"/>
      </w:pPr>
      <w:r>
        <w:rPr>
          <w:rFonts w:ascii="Times New Roman" w:hAnsi="Times New Roman" w:cs="Times New Roman"/>
          <w:kern w:val="0"/>
          <w:sz w:val="24"/>
        </w:rPr>
        <w:t>2.</w:t>
      </w:r>
      <w:r>
        <w:rPr>
          <w:rFonts w:ascii="Times New Roman" w:hAnsi="Times New Roman" w:cs="Times New Roman"/>
          <w:kern w:val="0"/>
          <w:sz w:val="24"/>
        </w:rPr>
        <w:t>课程主讲人职务为课程录制时的职务。</w:t>
      </w:r>
    </w:p>
    <w:sectPr w:rsidR="00557914" w:rsidRPr="00F86AA6" w:rsidSect="0067779E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F034" w14:textId="77777777" w:rsidR="000345CE" w:rsidRDefault="000345CE" w:rsidP="00F86AA6">
      <w:pPr>
        <w:spacing w:line="240" w:lineRule="auto"/>
      </w:pPr>
      <w:r>
        <w:separator/>
      </w:r>
    </w:p>
  </w:endnote>
  <w:endnote w:type="continuationSeparator" w:id="0">
    <w:p w14:paraId="612C5701" w14:textId="77777777" w:rsidR="000345CE" w:rsidRDefault="000345CE" w:rsidP="00F86A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6C2E8" w14:textId="77777777" w:rsidR="000345CE" w:rsidRDefault="000345CE" w:rsidP="00F86AA6">
      <w:pPr>
        <w:spacing w:line="240" w:lineRule="auto"/>
      </w:pPr>
      <w:r>
        <w:separator/>
      </w:r>
    </w:p>
  </w:footnote>
  <w:footnote w:type="continuationSeparator" w:id="0">
    <w:p w14:paraId="26DA6B00" w14:textId="77777777" w:rsidR="000345CE" w:rsidRDefault="000345CE" w:rsidP="00F86A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BBC26" w14:textId="77777777" w:rsidR="00F86AA6" w:rsidRDefault="00F86AA6" w:rsidP="0067779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AA6"/>
    <w:rsid w:val="000345CE"/>
    <w:rsid w:val="002E18C9"/>
    <w:rsid w:val="00492548"/>
    <w:rsid w:val="00557914"/>
    <w:rsid w:val="0067779E"/>
    <w:rsid w:val="00DF7BA0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2BD70"/>
  <w15:chartTrackingRefBased/>
  <w15:docId w15:val="{2E107772-F9A9-435E-A8C8-3AEF6FADA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F86AA6"/>
    <w:pPr>
      <w:widowControl w:val="0"/>
      <w:spacing w:line="560" w:lineRule="exact"/>
      <w:jc w:val="both"/>
    </w:pPr>
    <w:rPr>
      <w:rFonts w:eastAsia="仿宋_GB2312"/>
      <w:sz w:val="32"/>
      <w:szCs w:val="24"/>
    </w:rPr>
  </w:style>
  <w:style w:type="paragraph" w:styleId="1">
    <w:name w:val="heading 1"/>
    <w:basedOn w:val="a"/>
    <w:next w:val="a"/>
    <w:link w:val="10"/>
    <w:uiPriority w:val="9"/>
    <w:qFormat/>
    <w:rsid w:val="00F86AA6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nhideWhenUsed/>
    <w:qFormat/>
    <w:rsid w:val="00492548"/>
    <w:pPr>
      <w:keepNext/>
      <w:keepLines/>
      <w:ind w:firstLineChars="200" w:firstLine="643"/>
      <w:outlineLvl w:val="1"/>
    </w:pPr>
    <w:rPr>
      <w:rFonts w:ascii="Arial" w:eastAsia="黑体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qFormat/>
    <w:rsid w:val="00492548"/>
    <w:rPr>
      <w:rFonts w:ascii="Arial" w:eastAsia="黑体" w:hAnsi="Arial"/>
      <w:sz w:val="32"/>
      <w:szCs w:val="24"/>
    </w:rPr>
  </w:style>
  <w:style w:type="character" w:customStyle="1" w:styleId="10">
    <w:name w:val="标题 1 字符"/>
    <w:basedOn w:val="a0"/>
    <w:link w:val="1"/>
    <w:uiPriority w:val="9"/>
    <w:rsid w:val="00F86AA6"/>
    <w:rPr>
      <w:rFonts w:eastAsia="仿宋_GB2312"/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F86A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86AA6"/>
    <w:rPr>
      <w:rFonts w:eastAsia="仿宋_GB231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6AA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86AA6"/>
    <w:rPr>
      <w:rFonts w:eastAsia="仿宋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14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440</Words>
  <Characters>2511</Characters>
  <Application>Microsoft Office Word</Application>
  <DocSecurity>0</DocSecurity>
  <Lines>20</Lines>
  <Paragraphs>5</Paragraphs>
  <ScaleCrop>false</ScaleCrop>
  <Company/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杨爽</dc:creator>
  <cp:keywords/>
  <dc:description/>
  <cp:lastModifiedBy>伟</cp:lastModifiedBy>
  <cp:revision>2</cp:revision>
  <dcterms:created xsi:type="dcterms:W3CDTF">2022-04-07T00:43:00Z</dcterms:created>
  <dcterms:modified xsi:type="dcterms:W3CDTF">2022-05-12T07:23:00Z</dcterms:modified>
</cp:coreProperties>
</file>