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086" w:rsidRPr="00C16697" w:rsidRDefault="00EA3604" w:rsidP="00326F4B">
      <w:pPr>
        <w:jc w:val="center"/>
        <w:rPr>
          <w:rFonts w:ascii="Times New Roman" w:eastAsia="仿宋" w:hAnsi="Times New Roman" w:cs="Times New Roman"/>
          <w:b/>
          <w:sz w:val="28"/>
          <w:szCs w:val="28"/>
        </w:rPr>
      </w:pPr>
      <w:r w:rsidRPr="00C16697">
        <w:rPr>
          <w:rFonts w:ascii="Times New Roman" w:eastAsia="仿宋" w:hAnsi="Times New Roman" w:cs="Times New Roman"/>
          <w:b/>
          <w:sz w:val="28"/>
          <w:szCs w:val="28"/>
        </w:rPr>
        <w:t>2017</w:t>
      </w:r>
      <w:bookmarkStart w:id="0" w:name="OLE_LINK3"/>
      <w:bookmarkStart w:id="1" w:name="OLE_LINK4"/>
      <w:r w:rsidRPr="00C16697">
        <w:rPr>
          <w:rFonts w:ascii="Times New Roman" w:eastAsia="仿宋" w:hAnsi="Times New Roman" w:cs="Times New Roman"/>
          <w:b/>
          <w:sz w:val="28"/>
          <w:szCs w:val="28"/>
        </w:rPr>
        <w:t>年</w:t>
      </w:r>
      <w:r w:rsidR="005A1A39" w:rsidRPr="00C16697">
        <w:rPr>
          <w:rFonts w:ascii="Times New Roman" w:eastAsia="仿宋" w:hAnsi="Times New Roman" w:cs="Times New Roman"/>
          <w:b/>
          <w:sz w:val="28"/>
          <w:szCs w:val="28"/>
        </w:rPr>
        <w:t>大气</w:t>
      </w:r>
      <w:r w:rsidR="005A1A39" w:rsidRPr="00C16697">
        <w:rPr>
          <w:rFonts w:ascii="Times New Roman" w:eastAsia="仿宋" w:hAnsi="Times New Roman" w:cs="Times New Roman" w:hint="eastAsia"/>
          <w:b/>
          <w:sz w:val="28"/>
          <w:szCs w:val="28"/>
        </w:rPr>
        <w:t>、</w:t>
      </w:r>
      <w:r w:rsidR="005A1A39" w:rsidRPr="00C16697">
        <w:rPr>
          <w:rFonts w:ascii="Times New Roman" w:eastAsia="仿宋" w:hAnsi="Times New Roman" w:cs="Times New Roman"/>
          <w:b/>
          <w:sz w:val="28"/>
          <w:szCs w:val="28"/>
        </w:rPr>
        <w:t>水体</w:t>
      </w:r>
      <w:r w:rsidR="005A1A39" w:rsidRPr="00C16697">
        <w:rPr>
          <w:rFonts w:ascii="Times New Roman" w:eastAsia="仿宋" w:hAnsi="Times New Roman" w:cs="Times New Roman" w:hint="eastAsia"/>
          <w:b/>
          <w:sz w:val="28"/>
          <w:szCs w:val="28"/>
        </w:rPr>
        <w:t>、</w:t>
      </w:r>
      <w:r w:rsidR="005A1A39" w:rsidRPr="00C16697">
        <w:rPr>
          <w:rFonts w:ascii="Times New Roman" w:eastAsia="仿宋" w:hAnsi="Times New Roman" w:cs="Times New Roman"/>
          <w:b/>
          <w:sz w:val="28"/>
          <w:szCs w:val="28"/>
        </w:rPr>
        <w:t>土壤及生态系统中</w:t>
      </w:r>
      <w:r w:rsidR="00B036B5" w:rsidRPr="00C16697">
        <w:rPr>
          <w:rFonts w:ascii="Times New Roman" w:eastAsia="仿宋" w:hAnsi="Times New Roman" w:cs="Times New Roman"/>
          <w:b/>
          <w:sz w:val="28"/>
          <w:szCs w:val="28"/>
        </w:rPr>
        <w:t>有机污染物的</w:t>
      </w:r>
    </w:p>
    <w:p w:rsidR="00F83400" w:rsidRPr="00C16697" w:rsidRDefault="00B036B5" w:rsidP="00326F4B">
      <w:pPr>
        <w:jc w:val="center"/>
        <w:rPr>
          <w:rFonts w:ascii="Times New Roman" w:eastAsia="仿宋" w:hAnsi="Times New Roman" w:cs="Times New Roman"/>
          <w:b/>
          <w:sz w:val="28"/>
          <w:szCs w:val="28"/>
        </w:rPr>
      </w:pPr>
      <w:r w:rsidRPr="00C16697">
        <w:rPr>
          <w:rFonts w:ascii="Times New Roman" w:eastAsia="仿宋" w:hAnsi="Times New Roman" w:cs="Times New Roman"/>
          <w:b/>
          <w:sz w:val="28"/>
          <w:szCs w:val="28"/>
        </w:rPr>
        <w:t>单体稳定同位素分析</w:t>
      </w:r>
      <w:r w:rsidR="00E77602" w:rsidRPr="00C16697">
        <w:rPr>
          <w:rFonts w:ascii="Times New Roman" w:eastAsia="仿宋" w:hAnsi="Times New Roman" w:cs="Times New Roman"/>
          <w:b/>
          <w:sz w:val="28"/>
          <w:szCs w:val="28"/>
        </w:rPr>
        <w:t>培训</w:t>
      </w:r>
      <w:r w:rsidR="006C74DB" w:rsidRPr="00C16697">
        <w:rPr>
          <w:rFonts w:ascii="Times New Roman" w:eastAsia="仿宋" w:hAnsi="Times New Roman" w:cs="Times New Roman"/>
          <w:b/>
          <w:sz w:val="28"/>
          <w:szCs w:val="28"/>
        </w:rPr>
        <w:t>会</w:t>
      </w:r>
    </w:p>
    <w:p w:rsidR="00C16697" w:rsidRDefault="00C16697" w:rsidP="00BE2856">
      <w:pPr>
        <w:ind w:firstLineChars="200" w:firstLine="480"/>
        <w:rPr>
          <w:rFonts w:ascii="Times New Roman" w:eastAsia="仿宋" w:hAnsi="Times New Roman" w:cs="Times New Roman"/>
          <w:sz w:val="24"/>
          <w:szCs w:val="24"/>
        </w:rPr>
      </w:pPr>
    </w:p>
    <w:p w:rsidR="00690B23" w:rsidRDefault="00FE2086" w:rsidP="00BE2856">
      <w:pPr>
        <w:ind w:firstLineChars="200" w:firstLine="480"/>
        <w:rPr>
          <w:rFonts w:ascii="Times New Roman" w:eastAsia="仿宋" w:hAnsi="Times New Roman" w:cs="Times New Roman"/>
          <w:sz w:val="24"/>
          <w:szCs w:val="24"/>
        </w:rPr>
      </w:pPr>
      <w:r>
        <w:rPr>
          <w:rFonts w:ascii="Times New Roman" w:eastAsia="仿宋" w:hAnsi="Times New Roman" w:cs="Times New Roman" w:hint="eastAsia"/>
          <w:sz w:val="24"/>
          <w:szCs w:val="24"/>
        </w:rPr>
        <w:t>我国大气、水体、土壤污染严峻，已对生态系统、人类健康产生了一定的影响，并影响着社会经济的发展。</w:t>
      </w:r>
      <w:bookmarkEnd w:id="0"/>
      <w:bookmarkEnd w:id="1"/>
      <w:r w:rsidR="000C5963">
        <w:rPr>
          <w:rFonts w:ascii="Times New Roman" w:eastAsia="仿宋" w:hAnsi="Times New Roman" w:cs="Times New Roman" w:hint="eastAsia"/>
          <w:sz w:val="24"/>
          <w:szCs w:val="24"/>
        </w:rPr>
        <w:t>环境中许多有机污染物属于</w:t>
      </w:r>
      <w:r w:rsidR="00FF4ED7" w:rsidRPr="00FF4ED7">
        <w:rPr>
          <w:rFonts w:ascii="Times New Roman" w:eastAsia="仿宋" w:hAnsi="Times New Roman" w:cs="Times New Roman" w:hint="eastAsia"/>
          <w:sz w:val="24"/>
          <w:szCs w:val="24"/>
        </w:rPr>
        <w:t>新型污染物、</w:t>
      </w:r>
      <w:r w:rsidR="00FF4ED7" w:rsidRPr="00FF4ED7">
        <w:rPr>
          <w:rFonts w:ascii="Times New Roman" w:eastAsia="仿宋" w:hAnsi="Times New Roman" w:cs="Times New Roman" w:hint="eastAsia"/>
          <w:sz w:val="24"/>
          <w:szCs w:val="24"/>
        </w:rPr>
        <w:t>POPs</w:t>
      </w:r>
      <w:r w:rsidR="005A5D2C">
        <w:rPr>
          <w:rFonts w:ascii="Times New Roman" w:eastAsia="仿宋" w:hAnsi="Times New Roman" w:cs="Times New Roman" w:hint="eastAsia"/>
          <w:sz w:val="24"/>
          <w:szCs w:val="24"/>
        </w:rPr>
        <w:t>、内分泌污染物</w:t>
      </w:r>
      <w:r w:rsidR="00FF4ED7" w:rsidRPr="00FF4ED7">
        <w:rPr>
          <w:rFonts w:ascii="Times New Roman" w:eastAsia="仿宋" w:hAnsi="Times New Roman" w:cs="Times New Roman" w:hint="eastAsia"/>
          <w:sz w:val="24"/>
          <w:szCs w:val="24"/>
        </w:rPr>
        <w:t>，具有致癌、致畸、高持久、生物累积及生物毒性</w:t>
      </w:r>
      <w:r w:rsidR="000C5963">
        <w:rPr>
          <w:rFonts w:ascii="Times New Roman" w:eastAsia="仿宋" w:hAnsi="Times New Roman" w:cs="Times New Roman" w:hint="eastAsia"/>
          <w:sz w:val="24"/>
          <w:szCs w:val="24"/>
        </w:rPr>
        <w:t>，能在环境中</w:t>
      </w:r>
      <w:r w:rsidR="005A5D2C">
        <w:rPr>
          <w:rFonts w:ascii="Times New Roman" w:eastAsia="仿宋" w:hAnsi="Times New Roman" w:cs="Times New Roman" w:hint="eastAsia"/>
          <w:sz w:val="24"/>
          <w:szCs w:val="24"/>
        </w:rPr>
        <w:t>降解</w:t>
      </w:r>
      <w:r w:rsidR="000C5963">
        <w:rPr>
          <w:rFonts w:ascii="Times New Roman" w:eastAsia="仿宋" w:hAnsi="Times New Roman" w:cs="Times New Roman" w:hint="eastAsia"/>
          <w:sz w:val="24"/>
          <w:szCs w:val="24"/>
        </w:rPr>
        <w:t>成无毒的或毒性更强的中间代谢产物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，且</w:t>
      </w:r>
      <w:r w:rsidR="000C5963" w:rsidRPr="000C5963">
        <w:rPr>
          <w:rFonts w:ascii="Times New Roman" w:eastAsia="仿宋" w:hAnsi="Times New Roman" w:cs="Times New Roman" w:hint="eastAsia"/>
          <w:sz w:val="24"/>
          <w:szCs w:val="24"/>
        </w:rPr>
        <w:t>同一降解产物可能通过不同的降解途径，传统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方法</w:t>
      </w:r>
      <w:r w:rsidR="000C5963" w:rsidRPr="000C5963">
        <w:rPr>
          <w:rFonts w:ascii="Times New Roman" w:eastAsia="仿宋" w:hAnsi="Times New Roman" w:cs="Times New Roman" w:hint="eastAsia"/>
          <w:sz w:val="24"/>
          <w:szCs w:val="24"/>
        </w:rPr>
        <w:t>主要依靠其降解产物的化学指纹和分布特征以及多元统计推测，往往表现出不确定性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，因而不能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明确环境中有机污染物的来源、迁移转化行为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，会误判</w:t>
      </w:r>
      <w:r w:rsidR="00690B23">
        <w:rPr>
          <w:rFonts w:ascii="Times New Roman" w:eastAsia="仿宋" w:hAnsi="Times New Roman" w:cs="Times New Roman"/>
          <w:sz w:val="24"/>
          <w:szCs w:val="24"/>
        </w:rPr>
        <w:t>环境中有机污染物的风险及</w:t>
      </w:r>
      <w:r w:rsidR="00794E02" w:rsidRPr="00BE2856">
        <w:rPr>
          <w:rFonts w:ascii="Times New Roman" w:eastAsia="仿宋" w:hAnsi="Times New Roman" w:cs="Times New Roman"/>
          <w:sz w:val="24"/>
          <w:szCs w:val="24"/>
        </w:rPr>
        <w:t>制定适当的应对方式和修复、治理措施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。</w:t>
      </w:r>
    </w:p>
    <w:p w:rsidR="00495C66" w:rsidRPr="00BE2856" w:rsidRDefault="00F83400" w:rsidP="00BE2856">
      <w:pPr>
        <w:ind w:firstLineChars="200"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单体稳定同位素分析（</w:t>
      </w:r>
      <w:r w:rsidRPr="00BE2856">
        <w:rPr>
          <w:rFonts w:ascii="Times New Roman" w:eastAsia="仿宋" w:hAnsi="Times New Roman" w:cs="Times New Roman"/>
          <w:sz w:val="24"/>
          <w:szCs w:val="24"/>
        </w:rPr>
        <w:t>Compound-</w:t>
      </w:r>
      <w:r w:rsidR="00FF3955">
        <w:rPr>
          <w:rFonts w:ascii="Times New Roman" w:eastAsia="仿宋" w:hAnsi="Times New Roman" w:cs="Times New Roman" w:hint="eastAsia"/>
          <w:sz w:val="24"/>
          <w:szCs w:val="24"/>
        </w:rPr>
        <w:t>S</w:t>
      </w:r>
      <w:r w:rsidRPr="00BE2856">
        <w:rPr>
          <w:rFonts w:ascii="Times New Roman" w:eastAsia="仿宋" w:hAnsi="Times New Roman" w:cs="Times New Roman"/>
          <w:sz w:val="24"/>
          <w:szCs w:val="24"/>
        </w:rPr>
        <w:t>pecific Isotope Analysis, CSIA</w:t>
      </w:r>
      <w:r w:rsidRPr="00BE2856">
        <w:rPr>
          <w:rFonts w:ascii="Times New Roman" w:eastAsia="仿宋" w:hAnsi="Times New Roman" w:cs="Times New Roman"/>
          <w:sz w:val="24"/>
          <w:szCs w:val="24"/>
        </w:rPr>
        <w:t>）</w:t>
      </w:r>
      <w:r w:rsidR="00A51FB2" w:rsidRPr="00BE2856">
        <w:rPr>
          <w:rFonts w:ascii="Times New Roman" w:eastAsia="仿宋" w:hAnsi="Times New Roman" w:cs="Times New Roman"/>
          <w:sz w:val="24"/>
          <w:szCs w:val="24"/>
        </w:rPr>
        <w:t>技术不仅能够定量研究环境中有机污染物的转化机理，而且能够</w:t>
      </w:r>
      <w:r w:rsidR="00030F44">
        <w:rPr>
          <w:rFonts w:ascii="Times New Roman" w:eastAsia="仿宋" w:hAnsi="Times New Roman" w:cs="Times New Roman" w:hint="eastAsia"/>
          <w:sz w:val="24"/>
          <w:szCs w:val="24"/>
        </w:rPr>
        <w:t>开展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准确的</w:t>
      </w:r>
      <w:r w:rsidR="00030F44">
        <w:rPr>
          <w:rFonts w:ascii="Times New Roman" w:eastAsia="仿宋" w:hAnsi="Times New Roman" w:cs="Times New Roman"/>
          <w:sz w:val="24"/>
          <w:szCs w:val="24"/>
        </w:rPr>
        <w:t>源解析</w:t>
      </w:r>
      <w:r w:rsidR="00882604" w:rsidRPr="00BE2856">
        <w:rPr>
          <w:rFonts w:ascii="Times New Roman" w:eastAsia="仿宋" w:hAnsi="Times New Roman" w:cs="Times New Roman"/>
          <w:sz w:val="24"/>
          <w:szCs w:val="24"/>
        </w:rPr>
        <w:t>，在</w:t>
      </w:r>
      <w:r w:rsidR="0094758E">
        <w:rPr>
          <w:rFonts w:ascii="Times New Roman" w:eastAsia="仿宋" w:hAnsi="Times New Roman" w:cs="Times New Roman"/>
          <w:sz w:val="24"/>
          <w:szCs w:val="24"/>
        </w:rPr>
        <w:t>有机污染物的</w:t>
      </w:r>
      <w:r w:rsidR="00882604" w:rsidRPr="00BE2856">
        <w:rPr>
          <w:rFonts w:ascii="Times New Roman" w:eastAsia="仿宋" w:hAnsi="Times New Roman" w:cs="Times New Roman"/>
          <w:sz w:val="24"/>
          <w:szCs w:val="24"/>
        </w:rPr>
        <w:t>环境</w:t>
      </w:r>
      <w:r w:rsidR="00E47A12">
        <w:rPr>
          <w:rFonts w:ascii="Times New Roman" w:eastAsia="仿宋" w:hAnsi="Times New Roman" w:cs="Times New Roman"/>
          <w:sz w:val="24"/>
          <w:szCs w:val="24"/>
        </w:rPr>
        <w:t>污染</w:t>
      </w:r>
      <w:r w:rsidR="002763C2">
        <w:rPr>
          <w:rFonts w:ascii="Times New Roman" w:eastAsia="仿宋" w:hAnsi="Times New Roman" w:cs="Times New Roman"/>
          <w:sz w:val="24"/>
          <w:szCs w:val="24"/>
        </w:rPr>
        <w:t>行为</w:t>
      </w:r>
      <w:r w:rsidR="00E47A12">
        <w:rPr>
          <w:rFonts w:ascii="Times New Roman" w:eastAsia="仿宋" w:hAnsi="Times New Roman" w:cs="Times New Roman"/>
          <w:sz w:val="24"/>
          <w:szCs w:val="24"/>
        </w:rPr>
        <w:t>与治理</w:t>
      </w:r>
      <w:r w:rsidR="00AD6DFF">
        <w:rPr>
          <w:rFonts w:ascii="Times New Roman" w:eastAsia="仿宋" w:hAnsi="Times New Roman" w:cs="Times New Roman" w:hint="eastAsia"/>
          <w:sz w:val="24"/>
          <w:szCs w:val="24"/>
        </w:rPr>
        <w:t>、</w:t>
      </w:r>
      <w:r w:rsidR="00AD6DFF">
        <w:rPr>
          <w:rFonts w:ascii="Times New Roman" w:eastAsia="仿宋" w:hAnsi="Times New Roman" w:cs="Times New Roman"/>
          <w:sz w:val="24"/>
          <w:szCs w:val="24"/>
        </w:rPr>
        <w:t>修复</w:t>
      </w:r>
      <w:r w:rsidR="00882604" w:rsidRPr="00BE2856">
        <w:rPr>
          <w:rFonts w:ascii="Times New Roman" w:eastAsia="仿宋" w:hAnsi="Times New Roman" w:cs="Times New Roman"/>
          <w:sz w:val="24"/>
          <w:szCs w:val="24"/>
        </w:rPr>
        <w:t>领域具有广阔的应用</w:t>
      </w:r>
      <w:r w:rsidR="008B5BFC">
        <w:rPr>
          <w:rFonts w:ascii="Times New Roman" w:eastAsia="仿宋" w:hAnsi="Times New Roman" w:cs="Times New Roman"/>
          <w:sz w:val="24"/>
          <w:szCs w:val="24"/>
        </w:rPr>
        <w:t>前景</w:t>
      </w:r>
      <w:r w:rsidR="00A51FB2" w:rsidRPr="00BE2856">
        <w:rPr>
          <w:rFonts w:ascii="Times New Roman" w:eastAsia="仿宋" w:hAnsi="Times New Roman" w:cs="Times New Roman"/>
          <w:sz w:val="24"/>
          <w:szCs w:val="24"/>
        </w:rPr>
        <w:t>。</w:t>
      </w:r>
    </w:p>
    <w:p w:rsidR="00690B23" w:rsidRDefault="005E28F1">
      <w:pPr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 xml:space="preserve">   </w:t>
      </w:r>
      <w:r w:rsidRPr="00BE2856">
        <w:rPr>
          <w:rFonts w:ascii="Times New Roman" w:eastAsia="仿宋" w:hAnsi="Times New Roman" w:cs="Times New Roman"/>
          <w:sz w:val="24"/>
          <w:szCs w:val="24"/>
        </w:rPr>
        <w:t>为此</w:t>
      </w:r>
      <w:r w:rsidR="003D51DD" w:rsidRPr="00BE2856">
        <w:rPr>
          <w:rFonts w:ascii="Times New Roman" w:eastAsia="仿宋" w:hAnsi="Times New Roman" w:cs="Times New Roman"/>
          <w:sz w:val="24"/>
          <w:szCs w:val="24"/>
        </w:rPr>
        <w:t>，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姚俊</w:t>
      </w:r>
      <w:r w:rsidR="00690B23">
        <w:rPr>
          <w:rFonts w:ascii="Times New Roman" w:eastAsia="仿宋" w:hAnsi="Times New Roman" w:cs="Times New Roman"/>
          <w:sz w:val="24"/>
          <w:szCs w:val="24"/>
        </w:rPr>
        <w:t>教授团队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诚邀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团队成员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---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国际四大同位素标准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实验室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之一</w:t>
      </w:r>
      <w:r w:rsidR="00197F39">
        <w:rPr>
          <w:rFonts w:ascii="Times New Roman" w:eastAsia="仿宋" w:hAnsi="Times New Roman" w:cs="Times New Roman" w:hint="eastAsia"/>
          <w:sz w:val="24"/>
          <w:szCs w:val="24"/>
        </w:rPr>
        <w:t>、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德国亥姆霍兹</w:t>
      </w:r>
      <w:r w:rsidR="000B45A3">
        <w:rPr>
          <w:rFonts w:ascii="Times New Roman" w:eastAsia="仿宋" w:hAnsi="Times New Roman" w:cs="Times New Roman" w:hint="eastAsia"/>
          <w:sz w:val="24"/>
          <w:szCs w:val="24"/>
        </w:rPr>
        <w:t>国家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研究委员会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UFZ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环境研究中心同位素生物地球化学系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主任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，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Hans H. Richnow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教授</w:t>
      </w:r>
      <w:r w:rsidR="00690B23">
        <w:rPr>
          <w:rFonts w:ascii="Times New Roman" w:eastAsia="仿宋" w:hAnsi="Times New Roman" w:cs="Times New Roman" w:hint="eastAsia"/>
          <w:sz w:val="24"/>
          <w:szCs w:val="24"/>
        </w:rPr>
        <w:t>，</w:t>
      </w:r>
      <w:r w:rsidR="00197F39">
        <w:rPr>
          <w:rFonts w:ascii="Times New Roman" w:eastAsia="仿宋" w:hAnsi="Times New Roman" w:cs="Times New Roman" w:hint="eastAsia"/>
          <w:sz w:val="24"/>
          <w:szCs w:val="24"/>
        </w:rPr>
        <w:t>其为</w:t>
      </w:r>
      <w:r w:rsidR="00690B23" w:rsidRPr="00690B23">
        <w:rPr>
          <w:rFonts w:ascii="Times New Roman" w:eastAsia="仿宋" w:hAnsi="Times New Roman" w:cs="Times New Roman" w:hint="eastAsia"/>
          <w:sz w:val="24"/>
          <w:szCs w:val="24"/>
        </w:rPr>
        <w:t>国家短期“千人计划”特聘教授、中国地质大学（北京）特聘教授</w:t>
      </w:r>
      <w:r w:rsidR="0031693B">
        <w:rPr>
          <w:rFonts w:ascii="Times New Roman" w:eastAsia="仿宋" w:hAnsi="Times New Roman" w:cs="Times New Roman" w:hint="eastAsia"/>
          <w:sz w:val="24"/>
          <w:szCs w:val="24"/>
        </w:rPr>
        <w:t>一行</w:t>
      </w:r>
      <w:r w:rsidR="0031693B">
        <w:rPr>
          <w:rFonts w:ascii="Times New Roman" w:eastAsia="仿宋" w:hAnsi="Times New Roman" w:cs="Times New Roman" w:hint="eastAsia"/>
          <w:sz w:val="24"/>
          <w:szCs w:val="24"/>
        </w:rPr>
        <w:t>3</w:t>
      </w:r>
      <w:r w:rsidR="0031693B">
        <w:rPr>
          <w:rFonts w:ascii="Times New Roman" w:eastAsia="仿宋" w:hAnsi="Times New Roman" w:cs="Times New Roman" w:hint="eastAsia"/>
          <w:sz w:val="24"/>
          <w:szCs w:val="24"/>
        </w:rPr>
        <w:t>人</w:t>
      </w:r>
      <w:bookmarkStart w:id="2" w:name="_GoBack"/>
      <w:bookmarkEnd w:id="2"/>
      <w:r w:rsidR="00690B23">
        <w:rPr>
          <w:rFonts w:ascii="Times New Roman" w:eastAsia="仿宋" w:hAnsi="Times New Roman" w:cs="Times New Roman" w:hint="eastAsia"/>
          <w:sz w:val="24"/>
          <w:szCs w:val="24"/>
        </w:rPr>
        <w:t>，</w:t>
      </w:r>
      <w:r w:rsidR="003D51DD" w:rsidRPr="00BE2856">
        <w:rPr>
          <w:rFonts w:ascii="Times New Roman" w:eastAsia="仿宋" w:hAnsi="Times New Roman" w:cs="Times New Roman"/>
          <w:sz w:val="24"/>
          <w:szCs w:val="24"/>
        </w:rPr>
        <w:t>将于</w:t>
      </w:r>
      <w:r w:rsidR="003D51DD" w:rsidRPr="00BE2856">
        <w:rPr>
          <w:rFonts w:ascii="Times New Roman" w:eastAsia="仿宋" w:hAnsi="Times New Roman" w:cs="Times New Roman"/>
          <w:sz w:val="24"/>
          <w:szCs w:val="24"/>
        </w:rPr>
        <w:t>2017</w:t>
      </w:r>
      <w:r w:rsidR="003D51DD" w:rsidRPr="00BE2856">
        <w:rPr>
          <w:rFonts w:ascii="Times New Roman" w:eastAsia="仿宋" w:hAnsi="Times New Roman" w:cs="Times New Roman"/>
          <w:sz w:val="24"/>
          <w:szCs w:val="24"/>
        </w:rPr>
        <w:t>年</w:t>
      </w:r>
      <w:r w:rsidR="005237CA">
        <w:rPr>
          <w:rFonts w:ascii="Times New Roman" w:eastAsia="仿宋" w:hAnsi="Times New Roman" w:cs="Times New Roman"/>
          <w:sz w:val="24"/>
          <w:szCs w:val="24"/>
        </w:rPr>
        <w:t>10</w:t>
      </w:r>
      <w:r w:rsidR="003D51DD" w:rsidRPr="00BE2856">
        <w:rPr>
          <w:rFonts w:ascii="Times New Roman" w:eastAsia="仿宋" w:hAnsi="Times New Roman" w:cs="Times New Roman"/>
          <w:sz w:val="24"/>
          <w:szCs w:val="24"/>
        </w:rPr>
        <w:t>月</w:t>
      </w:r>
      <w:r w:rsidR="003D51DD" w:rsidRPr="00BE2856">
        <w:rPr>
          <w:rFonts w:ascii="Times New Roman" w:eastAsia="仿宋" w:hAnsi="Times New Roman" w:cs="Times New Roman"/>
          <w:sz w:val="24"/>
          <w:szCs w:val="24"/>
        </w:rPr>
        <w:t>15</w:t>
      </w:r>
      <w:r w:rsidR="00F472E2" w:rsidRPr="00BE2856">
        <w:rPr>
          <w:rFonts w:ascii="Times New Roman" w:eastAsia="仿宋" w:hAnsi="Times New Roman" w:cs="Times New Roman"/>
          <w:sz w:val="24"/>
          <w:szCs w:val="24"/>
        </w:rPr>
        <w:t>日</w:t>
      </w:r>
      <w:r w:rsidR="003D51DD" w:rsidRPr="00BE2856">
        <w:rPr>
          <w:rFonts w:ascii="Times New Roman" w:eastAsia="仿宋" w:hAnsi="Times New Roman" w:cs="Times New Roman"/>
          <w:sz w:val="24"/>
          <w:szCs w:val="24"/>
        </w:rPr>
        <w:t>-26</w:t>
      </w:r>
      <w:r w:rsidR="003D51DD" w:rsidRPr="00BE2856">
        <w:rPr>
          <w:rFonts w:ascii="Times New Roman" w:eastAsia="仿宋" w:hAnsi="Times New Roman" w:cs="Times New Roman"/>
          <w:sz w:val="24"/>
          <w:szCs w:val="24"/>
        </w:rPr>
        <w:t>日</w:t>
      </w:r>
      <w:r w:rsidR="00B7162A" w:rsidRPr="00BE2856">
        <w:rPr>
          <w:rFonts w:ascii="Times New Roman" w:eastAsia="仿宋" w:hAnsi="Times New Roman" w:cs="Times New Roman"/>
          <w:sz w:val="24"/>
          <w:szCs w:val="24"/>
        </w:rPr>
        <w:t>在北京举办</w:t>
      </w:r>
      <w:r w:rsidR="00E77602" w:rsidRPr="00BE2856">
        <w:rPr>
          <w:rFonts w:ascii="Times New Roman" w:eastAsia="仿宋" w:hAnsi="Times New Roman" w:cs="Times New Roman"/>
          <w:sz w:val="24"/>
          <w:szCs w:val="24"/>
        </w:rPr>
        <w:t>“</w:t>
      </w:r>
      <w:r w:rsidR="00AF5598" w:rsidRPr="00AF5598">
        <w:rPr>
          <w:rFonts w:ascii="Times New Roman" w:eastAsia="仿宋" w:hAnsi="Times New Roman" w:cs="Times New Roman"/>
          <w:sz w:val="24"/>
          <w:szCs w:val="24"/>
        </w:rPr>
        <w:t>2017</w:t>
      </w:r>
      <w:r w:rsidR="00AF5598" w:rsidRPr="00AF5598">
        <w:rPr>
          <w:rFonts w:ascii="Times New Roman" w:eastAsia="仿宋" w:hAnsi="Times New Roman" w:cs="Times New Roman"/>
          <w:sz w:val="24"/>
          <w:szCs w:val="24"/>
        </w:rPr>
        <w:t>年大气</w:t>
      </w:r>
      <w:r w:rsidR="00AF5598" w:rsidRPr="00AF5598">
        <w:rPr>
          <w:rFonts w:ascii="Times New Roman" w:eastAsia="仿宋" w:hAnsi="Times New Roman" w:cs="Times New Roman" w:hint="eastAsia"/>
          <w:sz w:val="24"/>
          <w:szCs w:val="24"/>
        </w:rPr>
        <w:t>、</w:t>
      </w:r>
      <w:r w:rsidR="00AF5598" w:rsidRPr="00AF5598">
        <w:rPr>
          <w:rFonts w:ascii="Times New Roman" w:eastAsia="仿宋" w:hAnsi="Times New Roman" w:cs="Times New Roman"/>
          <w:sz w:val="24"/>
          <w:szCs w:val="24"/>
        </w:rPr>
        <w:t>水体</w:t>
      </w:r>
      <w:r w:rsidR="00AF5598" w:rsidRPr="00AF5598">
        <w:rPr>
          <w:rFonts w:ascii="Times New Roman" w:eastAsia="仿宋" w:hAnsi="Times New Roman" w:cs="Times New Roman" w:hint="eastAsia"/>
          <w:sz w:val="24"/>
          <w:szCs w:val="24"/>
        </w:rPr>
        <w:t>、</w:t>
      </w:r>
      <w:r w:rsidR="00AF5598" w:rsidRPr="00AF5598">
        <w:rPr>
          <w:rFonts w:ascii="Times New Roman" w:eastAsia="仿宋" w:hAnsi="Times New Roman" w:cs="Times New Roman"/>
          <w:sz w:val="24"/>
          <w:szCs w:val="24"/>
        </w:rPr>
        <w:t>土壤及生态系统中有机污染物的单体稳定同位素分析培训会</w:t>
      </w:r>
      <w:r w:rsidR="00E77602" w:rsidRPr="00BE2856">
        <w:rPr>
          <w:rFonts w:ascii="Times New Roman" w:eastAsia="仿宋" w:hAnsi="Times New Roman" w:cs="Times New Roman"/>
          <w:sz w:val="24"/>
          <w:szCs w:val="24"/>
        </w:rPr>
        <w:t>”</w:t>
      </w:r>
      <w:r w:rsidR="004D04BA" w:rsidRPr="00BE2856">
        <w:rPr>
          <w:rFonts w:ascii="Times New Roman" w:eastAsia="仿宋" w:hAnsi="Times New Roman" w:cs="Times New Roman"/>
          <w:sz w:val="24"/>
          <w:szCs w:val="24"/>
        </w:rPr>
        <w:t>，</w:t>
      </w:r>
      <w:r w:rsidR="005A5D2C">
        <w:rPr>
          <w:rFonts w:ascii="Times New Roman" w:eastAsia="仿宋" w:hAnsi="Times New Roman" w:cs="Times New Roman" w:hint="eastAsia"/>
          <w:sz w:val="24"/>
          <w:szCs w:val="24"/>
        </w:rPr>
        <w:t>以</w:t>
      </w:r>
      <w:r w:rsidR="004D04BA" w:rsidRPr="00BE2856">
        <w:rPr>
          <w:rFonts w:ascii="Times New Roman" w:eastAsia="仿宋" w:hAnsi="Times New Roman" w:cs="Times New Roman"/>
          <w:sz w:val="24"/>
          <w:szCs w:val="24"/>
        </w:rPr>
        <w:t>推动</w:t>
      </w:r>
      <w:r w:rsidR="004D04BA" w:rsidRPr="00BE2856">
        <w:rPr>
          <w:rFonts w:ascii="Times New Roman" w:eastAsia="仿宋" w:hAnsi="Times New Roman" w:cs="Times New Roman"/>
          <w:sz w:val="24"/>
          <w:szCs w:val="24"/>
        </w:rPr>
        <w:t>CSIA</w:t>
      </w:r>
      <w:r w:rsidR="004D04BA" w:rsidRPr="00BE2856">
        <w:rPr>
          <w:rFonts w:ascii="Times New Roman" w:eastAsia="仿宋" w:hAnsi="Times New Roman" w:cs="Times New Roman"/>
          <w:sz w:val="24"/>
          <w:szCs w:val="24"/>
        </w:rPr>
        <w:t>技术在</w:t>
      </w:r>
      <w:r w:rsidR="007855E4" w:rsidRPr="00BE2856">
        <w:rPr>
          <w:rFonts w:ascii="Times New Roman" w:eastAsia="仿宋" w:hAnsi="Times New Roman" w:cs="Times New Roman"/>
          <w:sz w:val="24"/>
          <w:szCs w:val="24"/>
        </w:rPr>
        <w:t>我国</w:t>
      </w:r>
      <w:r w:rsidR="004D04BA" w:rsidRPr="00BE2856">
        <w:rPr>
          <w:rFonts w:ascii="Times New Roman" w:eastAsia="仿宋" w:hAnsi="Times New Roman" w:cs="Times New Roman"/>
          <w:sz w:val="24"/>
          <w:szCs w:val="24"/>
        </w:rPr>
        <w:t>环境</w:t>
      </w:r>
      <w:r w:rsidR="00A3443B">
        <w:rPr>
          <w:rFonts w:ascii="Times New Roman" w:eastAsia="仿宋" w:hAnsi="Times New Roman" w:cs="Times New Roman"/>
          <w:sz w:val="24"/>
          <w:szCs w:val="24"/>
        </w:rPr>
        <w:t>污染行为及治理</w:t>
      </w:r>
      <w:r w:rsidR="003B5180">
        <w:rPr>
          <w:rFonts w:ascii="Times New Roman" w:eastAsia="仿宋" w:hAnsi="Times New Roman" w:cs="Times New Roman" w:hint="eastAsia"/>
          <w:sz w:val="24"/>
          <w:szCs w:val="24"/>
        </w:rPr>
        <w:t>、</w:t>
      </w:r>
      <w:r w:rsidR="003B5180">
        <w:rPr>
          <w:rFonts w:ascii="Times New Roman" w:eastAsia="仿宋" w:hAnsi="Times New Roman" w:cs="Times New Roman"/>
          <w:sz w:val="24"/>
          <w:szCs w:val="24"/>
        </w:rPr>
        <w:t>修复</w:t>
      </w:r>
      <w:r w:rsidR="004D04BA" w:rsidRPr="00BE2856">
        <w:rPr>
          <w:rFonts w:ascii="Times New Roman" w:eastAsia="仿宋" w:hAnsi="Times New Roman" w:cs="Times New Roman"/>
          <w:sz w:val="24"/>
          <w:szCs w:val="24"/>
        </w:rPr>
        <w:t>领域的应用。</w:t>
      </w:r>
    </w:p>
    <w:p w:rsidR="00495C66" w:rsidRPr="00BE2856" w:rsidRDefault="001353DF" w:rsidP="00197F39">
      <w:pPr>
        <w:ind w:firstLineChars="200"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本次</w:t>
      </w:r>
      <w:r w:rsidR="00C55AD7" w:rsidRPr="00BE2856">
        <w:rPr>
          <w:rFonts w:ascii="Times New Roman" w:eastAsia="仿宋" w:hAnsi="Times New Roman" w:cs="Times New Roman"/>
          <w:sz w:val="24"/>
          <w:szCs w:val="24"/>
        </w:rPr>
        <w:t>培训</w:t>
      </w:r>
      <w:r w:rsidR="00197F39">
        <w:rPr>
          <w:rFonts w:ascii="Times New Roman" w:eastAsia="仿宋" w:hAnsi="Times New Roman" w:cs="Times New Roman"/>
          <w:sz w:val="24"/>
          <w:szCs w:val="24"/>
        </w:rPr>
        <w:t>活动</w:t>
      </w:r>
      <w:r w:rsidR="00674631" w:rsidRPr="00BE2856">
        <w:rPr>
          <w:rFonts w:ascii="Times New Roman" w:eastAsia="仿宋" w:hAnsi="Times New Roman" w:cs="Times New Roman"/>
          <w:sz w:val="24"/>
          <w:szCs w:val="24"/>
        </w:rPr>
        <w:t>分为理论</w:t>
      </w:r>
      <w:r w:rsidR="00B92D9D" w:rsidRPr="00BE2856">
        <w:rPr>
          <w:rFonts w:ascii="Times New Roman" w:eastAsia="仿宋" w:hAnsi="Times New Roman" w:cs="Times New Roman"/>
          <w:sz w:val="24"/>
          <w:szCs w:val="24"/>
        </w:rPr>
        <w:t>研讨</w:t>
      </w:r>
      <w:r w:rsidR="00674631" w:rsidRPr="00BE2856">
        <w:rPr>
          <w:rFonts w:ascii="Times New Roman" w:eastAsia="仿宋" w:hAnsi="Times New Roman" w:cs="Times New Roman"/>
          <w:sz w:val="24"/>
          <w:szCs w:val="24"/>
        </w:rPr>
        <w:t>和仪器操作两部分</w:t>
      </w:r>
      <w:r w:rsidR="00E42FF4" w:rsidRPr="00BE2856">
        <w:rPr>
          <w:rFonts w:ascii="Times New Roman" w:eastAsia="仿宋" w:hAnsi="Times New Roman" w:cs="Times New Roman"/>
          <w:sz w:val="24"/>
          <w:szCs w:val="24"/>
        </w:rPr>
        <w:t>：理论</w:t>
      </w:r>
      <w:r w:rsidR="00B92D9D" w:rsidRPr="00BE2856">
        <w:rPr>
          <w:rFonts w:ascii="Times New Roman" w:eastAsia="仿宋" w:hAnsi="Times New Roman" w:cs="Times New Roman"/>
          <w:sz w:val="24"/>
          <w:szCs w:val="24"/>
        </w:rPr>
        <w:t>研讨</w:t>
      </w:r>
      <w:r w:rsidR="00C55AD7" w:rsidRPr="00BE2856">
        <w:rPr>
          <w:rFonts w:ascii="Times New Roman" w:eastAsia="仿宋" w:hAnsi="Times New Roman" w:cs="Times New Roman"/>
          <w:sz w:val="24"/>
          <w:szCs w:val="24"/>
        </w:rPr>
        <w:t>围绕</w:t>
      </w:r>
      <w:r w:rsidR="00573AEF" w:rsidRPr="00BE2856">
        <w:rPr>
          <w:rFonts w:ascii="Times New Roman" w:eastAsia="仿宋" w:hAnsi="Times New Roman" w:cs="Times New Roman"/>
          <w:sz w:val="24"/>
          <w:szCs w:val="24"/>
        </w:rPr>
        <w:t>样品处理、方法建立、环境样品分析、</w:t>
      </w:r>
      <w:r w:rsidR="00573AEF" w:rsidRPr="00BE2856">
        <w:rPr>
          <w:rFonts w:ascii="Times New Roman" w:eastAsia="仿宋" w:hAnsi="Times New Roman" w:cs="Times New Roman"/>
          <w:sz w:val="24"/>
          <w:szCs w:val="24"/>
        </w:rPr>
        <w:t>CISA</w:t>
      </w:r>
      <w:r w:rsidR="00573AEF" w:rsidRPr="00BE2856">
        <w:rPr>
          <w:rFonts w:ascii="Times New Roman" w:eastAsia="仿宋" w:hAnsi="Times New Roman" w:cs="Times New Roman"/>
          <w:sz w:val="24"/>
          <w:szCs w:val="24"/>
        </w:rPr>
        <w:t>的环境应用</w:t>
      </w:r>
      <w:r w:rsidR="00685109" w:rsidRPr="00BE2856">
        <w:rPr>
          <w:rFonts w:ascii="Times New Roman" w:eastAsia="仿宋" w:hAnsi="Times New Roman" w:cs="Times New Roman"/>
          <w:sz w:val="24"/>
          <w:szCs w:val="24"/>
        </w:rPr>
        <w:t>等开展；仪器操作培训</w:t>
      </w:r>
      <w:r w:rsidR="000A569B" w:rsidRPr="00BE2856">
        <w:rPr>
          <w:rFonts w:ascii="Times New Roman" w:eastAsia="仿宋" w:hAnsi="Times New Roman" w:cs="Times New Roman"/>
          <w:sz w:val="24"/>
          <w:szCs w:val="24"/>
        </w:rPr>
        <w:t>使用</w:t>
      </w:r>
      <w:r w:rsidR="00A435E4" w:rsidRPr="00BE2856">
        <w:rPr>
          <w:rFonts w:ascii="Times New Roman" w:eastAsia="仿宋" w:hAnsi="Times New Roman" w:cs="Times New Roman"/>
          <w:sz w:val="24"/>
          <w:szCs w:val="24"/>
        </w:rPr>
        <w:t>DELTA V</w:t>
      </w:r>
      <w:r w:rsidR="00A435E4" w:rsidRPr="00BE2856">
        <w:rPr>
          <w:rFonts w:ascii="Times New Roman" w:eastAsia="仿宋" w:hAnsi="Times New Roman" w:cs="Times New Roman"/>
          <w:sz w:val="24"/>
          <w:szCs w:val="24"/>
        </w:rPr>
        <w:t>型同位素质谱仪</w:t>
      </w:r>
      <w:r w:rsidR="00584742" w:rsidRPr="00BE2856">
        <w:rPr>
          <w:rFonts w:ascii="Times New Roman" w:eastAsia="仿宋" w:hAnsi="Times New Roman" w:cs="Times New Roman"/>
          <w:sz w:val="24"/>
          <w:szCs w:val="24"/>
        </w:rPr>
        <w:t>。</w:t>
      </w:r>
      <w:r w:rsidR="00D26EFE" w:rsidRPr="00BE2856">
        <w:rPr>
          <w:rFonts w:ascii="Times New Roman" w:eastAsia="仿宋" w:hAnsi="Times New Roman" w:cs="Times New Roman"/>
          <w:sz w:val="24"/>
          <w:szCs w:val="24"/>
        </w:rPr>
        <w:t>届时</w:t>
      </w:r>
      <w:r w:rsidR="00D26EFE" w:rsidRPr="00BE2856">
        <w:rPr>
          <w:rFonts w:ascii="Times New Roman" w:eastAsia="仿宋" w:hAnsi="Times New Roman" w:cs="Times New Roman"/>
          <w:sz w:val="24"/>
          <w:szCs w:val="24"/>
        </w:rPr>
        <w:t>Thermo Fisher</w:t>
      </w:r>
      <w:r w:rsidR="00D26EFE" w:rsidRPr="00BE2856">
        <w:rPr>
          <w:rFonts w:ascii="Times New Roman" w:eastAsia="仿宋" w:hAnsi="Times New Roman" w:cs="Times New Roman"/>
          <w:sz w:val="24"/>
          <w:szCs w:val="24"/>
        </w:rPr>
        <w:t>公司</w:t>
      </w:r>
      <w:r w:rsidR="009D3A3B" w:rsidRPr="00BE2856">
        <w:rPr>
          <w:rFonts w:ascii="Times New Roman" w:eastAsia="仿宋" w:hAnsi="Times New Roman" w:cs="Times New Roman"/>
          <w:sz w:val="24"/>
          <w:szCs w:val="24"/>
        </w:rPr>
        <w:t>也将派遣经验丰富的工程师进行仪器应用和维护</w:t>
      </w:r>
      <w:r w:rsidR="00C24C41" w:rsidRPr="00BE2856">
        <w:rPr>
          <w:rFonts w:ascii="Times New Roman" w:eastAsia="仿宋" w:hAnsi="Times New Roman" w:cs="Times New Roman"/>
          <w:sz w:val="24"/>
          <w:szCs w:val="24"/>
        </w:rPr>
        <w:t>的讲授</w:t>
      </w:r>
      <w:r w:rsidR="00C36D1C" w:rsidRPr="00BE2856">
        <w:rPr>
          <w:rFonts w:ascii="Times New Roman" w:eastAsia="仿宋" w:hAnsi="Times New Roman" w:cs="Times New Roman"/>
          <w:sz w:val="24"/>
          <w:szCs w:val="24"/>
        </w:rPr>
        <w:t>（</w:t>
      </w:r>
      <w:r w:rsidR="000F73D6">
        <w:rPr>
          <w:rFonts w:ascii="Times New Roman" w:eastAsia="仿宋" w:hAnsi="Times New Roman" w:cs="Times New Roman"/>
          <w:sz w:val="24"/>
          <w:szCs w:val="24"/>
        </w:rPr>
        <w:t>培训内容</w:t>
      </w:r>
      <w:r w:rsidR="00C36D1C" w:rsidRPr="00BE2856">
        <w:rPr>
          <w:rFonts w:ascii="Times New Roman" w:eastAsia="仿宋" w:hAnsi="Times New Roman" w:cs="Times New Roman"/>
          <w:sz w:val="24"/>
          <w:szCs w:val="24"/>
        </w:rPr>
        <w:t>见附件）</w:t>
      </w:r>
      <w:r w:rsidR="00C24C41" w:rsidRPr="00BE2856">
        <w:rPr>
          <w:rFonts w:ascii="Times New Roman" w:eastAsia="仿宋" w:hAnsi="Times New Roman" w:cs="Times New Roman"/>
          <w:sz w:val="24"/>
          <w:szCs w:val="24"/>
        </w:rPr>
        <w:t>。</w:t>
      </w:r>
      <w:r w:rsidR="00B248D9" w:rsidRPr="00BE2856">
        <w:rPr>
          <w:rFonts w:ascii="Times New Roman" w:eastAsia="仿宋" w:hAnsi="Times New Roman" w:cs="Times New Roman"/>
          <w:sz w:val="24"/>
          <w:szCs w:val="24"/>
        </w:rPr>
        <w:t>欢迎从事相关领域的科研</w:t>
      </w:r>
      <w:r w:rsidR="00657D55" w:rsidRPr="00BE2856">
        <w:rPr>
          <w:rFonts w:ascii="Times New Roman" w:eastAsia="仿宋" w:hAnsi="Times New Roman" w:cs="Times New Roman"/>
          <w:sz w:val="24"/>
          <w:szCs w:val="24"/>
        </w:rPr>
        <w:t>、教学和生产应用的学者和研究生们参加</w:t>
      </w:r>
      <w:r w:rsidR="00B248D9" w:rsidRPr="00BE2856">
        <w:rPr>
          <w:rFonts w:ascii="Times New Roman" w:eastAsia="仿宋" w:hAnsi="Times New Roman" w:cs="Times New Roman"/>
          <w:sz w:val="24"/>
          <w:szCs w:val="24"/>
        </w:rPr>
        <w:t>培训。</w:t>
      </w:r>
    </w:p>
    <w:p w:rsidR="006533BA" w:rsidRPr="00F92D01" w:rsidRDefault="006533BA">
      <w:pPr>
        <w:rPr>
          <w:rFonts w:ascii="黑体" w:eastAsia="黑体" w:hAnsi="黑体" w:cs="Times New Roman"/>
          <w:b/>
          <w:sz w:val="24"/>
          <w:szCs w:val="24"/>
        </w:rPr>
      </w:pPr>
      <w:r w:rsidRPr="00F92D01">
        <w:rPr>
          <w:rFonts w:ascii="黑体" w:eastAsia="黑体" w:hAnsi="黑体" w:cs="Times New Roman"/>
          <w:b/>
          <w:sz w:val="24"/>
          <w:szCs w:val="24"/>
        </w:rPr>
        <w:t>一、主办单位</w:t>
      </w:r>
    </w:p>
    <w:p w:rsidR="006533BA" w:rsidRPr="00BE2856" w:rsidRDefault="006533BA" w:rsidP="009F5B06">
      <w:pPr>
        <w:ind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中国地质大学（北京）</w:t>
      </w:r>
    </w:p>
    <w:p w:rsidR="009F5B06" w:rsidRDefault="009F5B06" w:rsidP="009F5B06">
      <w:pPr>
        <w:ind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北京科技大学</w:t>
      </w:r>
    </w:p>
    <w:p w:rsidR="0035530D" w:rsidRDefault="0035530D" w:rsidP="009F5B06">
      <w:pPr>
        <w:ind w:firstLine="480"/>
        <w:rPr>
          <w:rFonts w:ascii="Times New Roman" w:eastAsia="仿宋" w:hAnsi="Times New Roman" w:cs="Times New Roman"/>
          <w:sz w:val="24"/>
          <w:szCs w:val="24"/>
        </w:rPr>
      </w:pPr>
      <w:r w:rsidRPr="0035530D">
        <w:rPr>
          <w:rFonts w:ascii="Times New Roman" w:eastAsia="仿宋" w:hAnsi="Times New Roman" w:cs="Times New Roman" w:hint="eastAsia"/>
          <w:sz w:val="24"/>
          <w:szCs w:val="24"/>
        </w:rPr>
        <w:t>德国亥姆霍兹国家境研究委员会</w:t>
      </w:r>
      <w:r w:rsidRPr="0035530D">
        <w:rPr>
          <w:rFonts w:ascii="Times New Roman" w:eastAsia="仿宋" w:hAnsi="Times New Roman" w:cs="Times New Roman" w:hint="eastAsia"/>
          <w:sz w:val="24"/>
          <w:szCs w:val="24"/>
        </w:rPr>
        <w:t>UFZ</w:t>
      </w:r>
      <w:r w:rsidRPr="0035530D">
        <w:rPr>
          <w:rFonts w:ascii="Times New Roman" w:eastAsia="仿宋" w:hAnsi="Times New Roman" w:cs="Times New Roman" w:hint="eastAsia"/>
          <w:sz w:val="24"/>
          <w:szCs w:val="24"/>
        </w:rPr>
        <w:t>环境研究中心同位素生物地球化学系</w:t>
      </w:r>
    </w:p>
    <w:p w:rsidR="00197F39" w:rsidRDefault="00197F39" w:rsidP="00197F39">
      <w:pPr>
        <w:ind w:firstLineChars="200" w:firstLine="480"/>
        <w:rPr>
          <w:rFonts w:ascii="Times New Roman" w:eastAsia="仿宋" w:hAnsi="Times New Roman" w:cs="Times New Roman"/>
          <w:sz w:val="24"/>
          <w:szCs w:val="24"/>
        </w:rPr>
      </w:pPr>
      <w:r w:rsidRPr="00197F39">
        <w:rPr>
          <w:rFonts w:ascii="Times New Roman" w:eastAsia="仿宋" w:hAnsi="Times New Roman" w:cs="Times New Roman" w:hint="eastAsia"/>
          <w:sz w:val="24"/>
          <w:szCs w:val="24"/>
        </w:rPr>
        <w:t>Thermo Fisher</w:t>
      </w:r>
      <w:r w:rsidRPr="00197F39">
        <w:rPr>
          <w:rFonts w:ascii="Times New Roman" w:eastAsia="仿宋" w:hAnsi="Times New Roman" w:cs="Times New Roman" w:hint="eastAsia"/>
          <w:sz w:val="24"/>
          <w:szCs w:val="24"/>
        </w:rPr>
        <w:t>公司</w:t>
      </w:r>
    </w:p>
    <w:p w:rsidR="006D37A8" w:rsidRPr="00F92D01" w:rsidRDefault="000943F9">
      <w:pPr>
        <w:rPr>
          <w:rFonts w:ascii="黑体" w:eastAsia="黑体" w:hAnsi="黑体" w:cs="Times New Roman"/>
          <w:b/>
          <w:sz w:val="24"/>
          <w:szCs w:val="24"/>
        </w:rPr>
      </w:pPr>
      <w:r w:rsidRPr="00F92D01">
        <w:rPr>
          <w:rFonts w:ascii="黑体" w:eastAsia="黑体" w:hAnsi="黑体" w:cs="Times New Roman"/>
          <w:b/>
          <w:sz w:val="24"/>
          <w:szCs w:val="24"/>
        </w:rPr>
        <w:t>二、</w:t>
      </w:r>
      <w:r w:rsidR="00EF2FA6" w:rsidRPr="00F92D01">
        <w:rPr>
          <w:rFonts w:ascii="黑体" w:eastAsia="黑体" w:hAnsi="黑体" w:cs="Times New Roman"/>
          <w:b/>
          <w:sz w:val="24"/>
          <w:szCs w:val="24"/>
        </w:rPr>
        <w:t>时间、地点</w:t>
      </w:r>
    </w:p>
    <w:p w:rsidR="00EF2FA6" w:rsidRPr="00BE2856" w:rsidRDefault="00EF2FA6" w:rsidP="00EF2FA6">
      <w:pPr>
        <w:ind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时间：</w:t>
      </w:r>
      <w:r w:rsidRPr="00BE2856">
        <w:rPr>
          <w:rFonts w:ascii="Times New Roman" w:eastAsia="仿宋" w:hAnsi="Times New Roman" w:cs="Times New Roman"/>
          <w:sz w:val="24"/>
          <w:szCs w:val="24"/>
        </w:rPr>
        <w:t>2017</w:t>
      </w:r>
      <w:r w:rsidRPr="00BE2856">
        <w:rPr>
          <w:rFonts w:ascii="Times New Roman" w:eastAsia="仿宋" w:hAnsi="Times New Roman" w:cs="Times New Roman"/>
          <w:sz w:val="24"/>
          <w:szCs w:val="24"/>
        </w:rPr>
        <w:t>年</w:t>
      </w:r>
      <w:r w:rsidR="00875C7B">
        <w:rPr>
          <w:rFonts w:ascii="Times New Roman" w:eastAsia="仿宋" w:hAnsi="Times New Roman" w:cs="Times New Roman"/>
          <w:sz w:val="24"/>
          <w:szCs w:val="24"/>
        </w:rPr>
        <w:t>10</w:t>
      </w:r>
      <w:r w:rsidRPr="00BE2856">
        <w:rPr>
          <w:rFonts w:ascii="Times New Roman" w:eastAsia="仿宋" w:hAnsi="Times New Roman" w:cs="Times New Roman"/>
          <w:sz w:val="24"/>
          <w:szCs w:val="24"/>
        </w:rPr>
        <w:t>月</w:t>
      </w:r>
      <w:r w:rsidRPr="00BE2856">
        <w:rPr>
          <w:rFonts w:ascii="Times New Roman" w:eastAsia="仿宋" w:hAnsi="Times New Roman" w:cs="Times New Roman"/>
          <w:sz w:val="24"/>
          <w:szCs w:val="24"/>
        </w:rPr>
        <w:t>15-26</w:t>
      </w:r>
      <w:r w:rsidRPr="00BE2856">
        <w:rPr>
          <w:rFonts w:ascii="Times New Roman" w:eastAsia="仿宋" w:hAnsi="Times New Roman" w:cs="Times New Roman"/>
          <w:sz w:val="24"/>
          <w:szCs w:val="24"/>
        </w:rPr>
        <w:t>日</w:t>
      </w:r>
    </w:p>
    <w:p w:rsidR="00EF2FA6" w:rsidRPr="00BE2856" w:rsidRDefault="00EF2FA6" w:rsidP="00EF2FA6">
      <w:pPr>
        <w:ind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会议地点：中国地质大学（北京）</w:t>
      </w:r>
      <w:r w:rsidR="0015024B" w:rsidRPr="00BE2856">
        <w:rPr>
          <w:rFonts w:ascii="Times New Roman" w:eastAsia="仿宋" w:hAnsi="Times New Roman" w:cs="Times New Roman"/>
          <w:sz w:val="24"/>
          <w:szCs w:val="24"/>
        </w:rPr>
        <w:t>（北京科技大学承办部分仪器操作培训）</w:t>
      </w:r>
    </w:p>
    <w:p w:rsidR="00253485" w:rsidRPr="00BE2856" w:rsidRDefault="00253485" w:rsidP="00EF2FA6">
      <w:pPr>
        <w:ind w:firstLine="480"/>
        <w:rPr>
          <w:rFonts w:ascii="Times New Roman" w:eastAsia="仿宋" w:hAnsi="Times New Roman" w:cs="Times New Roman"/>
          <w:b/>
          <w:sz w:val="24"/>
          <w:szCs w:val="24"/>
        </w:rPr>
      </w:pPr>
      <w:r w:rsidRPr="00F92D01">
        <w:rPr>
          <w:rFonts w:ascii="黑体" w:eastAsia="黑体" w:hAnsi="黑体" w:cs="Times New Roman"/>
          <w:b/>
          <w:sz w:val="24"/>
          <w:szCs w:val="24"/>
        </w:rPr>
        <w:t>参会须知</w:t>
      </w:r>
      <w:r w:rsidRPr="00BE2856">
        <w:rPr>
          <w:rFonts w:ascii="Times New Roman" w:eastAsia="仿宋" w:hAnsi="Times New Roman" w:cs="Times New Roman"/>
          <w:b/>
          <w:sz w:val="24"/>
          <w:szCs w:val="24"/>
        </w:rPr>
        <w:t>：</w:t>
      </w:r>
    </w:p>
    <w:p w:rsidR="00253485" w:rsidRPr="00BE2856" w:rsidRDefault="00253485" w:rsidP="00BD75AF">
      <w:pPr>
        <w:ind w:firstLineChars="200"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1</w:t>
      </w:r>
      <w:r w:rsidRPr="00BE2856">
        <w:rPr>
          <w:rFonts w:ascii="Times New Roman" w:eastAsia="仿宋" w:hAnsi="Times New Roman" w:cs="Times New Roman"/>
          <w:sz w:val="24"/>
          <w:szCs w:val="24"/>
        </w:rPr>
        <w:t>、本次会议分两部分收取会议费：仅参加理论研讨</w:t>
      </w:r>
      <w:r w:rsidR="00D57E65" w:rsidRPr="00BE2856">
        <w:rPr>
          <w:rFonts w:ascii="Times New Roman" w:eastAsia="仿宋" w:hAnsi="Times New Roman" w:cs="Times New Roman"/>
          <w:sz w:val="24"/>
          <w:szCs w:val="24"/>
        </w:rPr>
        <w:t>部分收取</w:t>
      </w:r>
      <w:r w:rsidR="00D57E65" w:rsidRPr="00BE2856">
        <w:rPr>
          <w:rFonts w:ascii="Times New Roman" w:eastAsia="仿宋" w:hAnsi="Times New Roman" w:cs="Times New Roman"/>
          <w:sz w:val="24"/>
          <w:szCs w:val="24"/>
        </w:rPr>
        <w:t>5000</w:t>
      </w:r>
      <w:r w:rsidR="00D57E65" w:rsidRPr="00BE2856">
        <w:rPr>
          <w:rFonts w:ascii="Times New Roman" w:eastAsia="仿宋" w:hAnsi="Times New Roman" w:cs="Times New Roman"/>
          <w:sz w:val="24"/>
          <w:szCs w:val="24"/>
        </w:rPr>
        <w:t>元会议费</w:t>
      </w:r>
      <w:r w:rsidR="00D57E65" w:rsidRPr="00BE2856">
        <w:rPr>
          <w:rFonts w:ascii="Times New Roman" w:eastAsia="仿宋" w:hAnsi="Times New Roman" w:cs="Times New Roman"/>
          <w:sz w:val="24"/>
          <w:szCs w:val="24"/>
        </w:rPr>
        <w:t>/</w:t>
      </w:r>
      <w:r w:rsidR="00ED2FD0" w:rsidRPr="00BE2856">
        <w:rPr>
          <w:rFonts w:ascii="Times New Roman" w:eastAsia="仿宋" w:hAnsi="Times New Roman" w:cs="Times New Roman"/>
          <w:sz w:val="24"/>
          <w:szCs w:val="24"/>
        </w:rPr>
        <w:t>人次</w:t>
      </w:r>
      <w:r w:rsidR="008A24E4" w:rsidRPr="00BE2856">
        <w:rPr>
          <w:rFonts w:ascii="Times New Roman" w:eastAsia="仿宋" w:hAnsi="Times New Roman" w:cs="Times New Roman"/>
          <w:sz w:val="24"/>
          <w:szCs w:val="24"/>
        </w:rPr>
        <w:t>，</w:t>
      </w:r>
      <w:r w:rsidR="00F9179B" w:rsidRPr="00BE2856">
        <w:rPr>
          <w:rFonts w:ascii="Times New Roman" w:eastAsia="仿宋" w:hAnsi="Times New Roman" w:cs="Times New Roman"/>
          <w:sz w:val="24"/>
          <w:szCs w:val="24"/>
        </w:rPr>
        <w:t>不限人数；参加理论研讨和仪器操作培训两部分收取</w:t>
      </w:r>
      <w:r w:rsidR="00F9179B" w:rsidRPr="00BE2856">
        <w:rPr>
          <w:rFonts w:ascii="Times New Roman" w:eastAsia="仿宋" w:hAnsi="Times New Roman" w:cs="Times New Roman"/>
          <w:sz w:val="24"/>
          <w:szCs w:val="24"/>
        </w:rPr>
        <w:t>10000</w:t>
      </w:r>
      <w:r w:rsidR="00F9179B" w:rsidRPr="00BE2856">
        <w:rPr>
          <w:rFonts w:ascii="Times New Roman" w:eastAsia="仿宋" w:hAnsi="Times New Roman" w:cs="Times New Roman"/>
          <w:sz w:val="24"/>
          <w:szCs w:val="24"/>
        </w:rPr>
        <w:t>元会议费</w:t>
      </w:r>
      <w:r w:rsidR="00F9179B" w:rsidRPr="00BE2856">
        <w:rPr>
          <w:rFonts w:ascii="Times New Roman" w:eastAsia="仿宋" w:hAnsi="Times New Roman" w:cs="Times New Roman"/>
          <w:sz w:val="24"/>
          <w:szCs w:val="24"/>
        </w:rPr>
        <w:t>/</w:t>
      </w:r>
      <w:r w:rsidR="00F9179B" w:rsidRPr="00BE2856">
        <w:rPr>
          <w:rFonts w:ascii="Times New Roman" w:eastAsia="仿宋" w:hAnsi="Times New Roman" w:cs="Times New Roman"/>
          <w:sz w:val="24"/>
          <w:szCs w:val="24"/>
        </w:rPr>
        <w:t>人次（</w:t>
      </w:r>
      <w:r w:rsidR="003E2F33" w:rsidRPr="00BE2856">
        <w:rPr>
          <w:rFonts w:ascii="Times New Roman" w:eastAsia="仿宋" w:hAnsi="Times New Roman" w:cs="Times New Roman"/>
          <w:b/>
          <w:sz w:val="24"/>
          <w:szCs w:val="24"/>
        </w:rPr>
        <w:t>因空间有限，仪器操作</w:t>
      </w:r>
      <w:r w:rsidR="00E0192D" w:rsidRPr="00BE2856">
        <w:rPr>
          <w:rFonts w:ascii="Times New Roman" w:eastAsia="仿宋" w:hAnsi="Times New Roman" w:cs="Times New Roman"/>
          <w:b/>
          <w:sz w:val="24"/>
          <w:szCs w:val="24"/>
        </w:rPr>
        <w:t>限定报名人数</w:t>
      </w:r>
      <w:r w:rsidR="00F54C7E" w:rsidRPr="00BE2856">
        <w:rPr>
          <w:rFonts w:ascii="Times New Roman" w:eastAsia="仿宋" w:hAnsi="Times New Roman" w:cs="Times New Roman"/>
          <w:b/>
          <w:sz w:val="24"/>
          <w:szCs w:val="24"/>
        </w:rPr>
        <w:t>，仅</w:t>
      </w:r>
      <w:r w:rsidR="00F54C7E" w:rsidRPr="00BE2856">
        <w:rPr>
          <w:rFonts w:ascii="Times New Roman" w:eastAsia="仿宋" w:hAnsi="Times New Roman" w:cs="Times New Roman"/>
          <w:b/>
          <w:sz w:val="24"/>
          <w:szCs w:val="24"/>
        </w:rPr>
        <w:t>15</w:t>
      </w:r>
      <w:r w:rsidR="00F54C7E" w:rsidRPr="00BE2856">
        <w:rPr>
          <w:rFonts w:ascii="Times New Roman" w:eastAsia="仿宋" w:hAnsi="Times New Roman" w:cs="Times New Roman"/>
          <w:b/>
          <w:sz w:val="24"/>
          <w:szCs w:val="24"/>
        </w:rPr>
        <w:t>个名额</w:t>
      </w:r>
      <w:r w:rsidR="008A426B" w:rsidRPr="00BE2856">
        <w:rPr>
          <w:rFonts w:ascii="Times New Roman" w:eastAsia="仿宋" w:hAnsi="Times New Roman" w:cs="Times New Roman"/>
          <w:b/>
          <w:sz w:val="24"/>
          <w:szCs w:val="24"/>
        </w:rPr>
        <w:t>，按报名顺序</w:t>
      </w:r>
      <w:r w:rsidR="00F9179B" w:rsidRPr="00BE2856">
        <w:rPr>
          <w:rFonts w:ascii="Times New Roman" w:eastAsia="仿宋" w:hAnsi="Times New Roman" w:cs="Times New Roman"/>
          <w:sz w:val="24"/>
          <w:szCs w:val="24"/>
        </w:rPr>
        <w:t>）</w:t>
      </w:r>
      <w:r w:rsidR="00F54C7E" w:rsidRPr="00BE2856">
        <w:rPr>
          <w:rFonts w:ascii="Times New Roman" w:eastAsia="仿宋" w:hAnsi="Times New Roman" w:cs="Times New Roman"/>
          <w:sz w:val="24"/>
          <w:szCs w:val="24"/>
        </w:rPr>
        <w:t>。</w:t>
      </w:r>
    </w:p>
    <w:p w:rsidR="009C5EC8" w:rsidRPr="00BE2856" w:rsidRDefault="00BD75AF" w:rsidP="00913B98">
      <w:pPr>
        <w:ind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2</w:t>
      </w:r>
      <w:r w:rsidRPr="00BE2856">
        <w:rPr>
          <w:rFonts w:ascii="Times New Roman" w:eastAsia="仿宋" w:hAnsi="Times New Roman" w:cs="Times New Roman"/>
          <w:sz w:val="24"/>
          <w:szCs w:val="24"/>
        </w:rPr>
        <w:t>、</w:t>
      </w:r>
      <w:r w:rsidR="00C36D1C" w:rsidRPr="00BE2856">
        <w:rPr>
          <w:rFonts w:ascii="Times New Roman" w:eastAsia="仿宋" w:hAnsi="Times New Roman" w:cs="Times New Roman"/>
          <w:sz w:val="24"/>
          <w:szCs w:val="24"/>
        </w:rPr>
        <w:t>请每位参会者填写回执（见附件</w:t>
      </w:r>
      <w:r w:rsidR="00C36D1C" w:rsidRPr="00BE2856">
        <w:rPr>
          <w:rFonts w:ascii="Times New Roman" w:eastAsia="仿宋" w:hAnsi="Times New Roman" w:cs="Times New Roman"/>
          <w:sz w:val="24"/>
          <w:szCs w:val="24"/>
        </w:rPr>
        <w:t>1</w:t>
      </w:r>
      <w:r w:rsidR="00C36D1C" w:rsidRPr="00BE2856">
        <w:rPr>
          <w:rFonts w:ascii="Times New Roman" w:eastAsia="仿宋" w:hAnsi="Times New Roman" w:cs="Times New Roman"/>
          <w:sz w:val="24"/>
          <w:szCs w:val="24"/>
        </w:rPr>
        <w:t>）</w:t>
      </w:r>
      <w:r w:rsidR="00AF4DD7" w:rsidRPr="00BE2856">
        <w:rPr>
          <w:rFonts w:ascii="Times New Roman" w:eastAsia="仿宋" w:hAnsi="Times New Roman" w:cs="Times New Roman"/>
          <w:sz w:val="24"/>
          <w:szCs w:val="24"/>
        </w:rPr>
        <w:t>，</w:t>
      </w:r>
      <w:hyperlink r:id="rId6" w:history="1">
        <w:r w:rsidR="0031693B" w:rsidRPr="00AC413B">
          <w:rPr>
            <w:rStyle w:val="a7"/>
            <w:rFonts w:ascii="Times New Roman" w:eastAsia="仿宋" w:hAnsi="Times New Roman" w:cs="Times New Roman"/>
            <w:sz w:val="24"/>
            <w:szCs w:val="24"/>
          </w:rPr>
          <w:t>并于</w:t>
        </w:r>
        <w:r w:rsidR="0031693B" w:rsidRPr="00AC413B">
          <w:rPr>
            <w:rStyle w:val="a7"/>
            <w:rFonts w:ascii="Times New Roman" w:eastAsia="仿宋" w:hAnsi="Times New Roman" w:cs="Times New Roman"/>
            <w:sz w:val="24"/>
            <w:szCs w:val="24"/>
          </w:rPr>
          <w:t>10</w:t>
        </w:r>
        <w:r w:rsidR="0031693B" w:rsidRPr="00AC413B">
          <w:rPr>
            <w:rStyle w:val="a7"/>
            <w:rFonts w:ascii="Times New Roman" w:eastAsia="仿宋" w:hAnsi="Times New Roman" w:cs="Times New Roman"/>
            <w:sz w:val="24"/>
            <w:szCs w:val="24"/>
          </w:rPr>
          <w:t>月</w:t>
        </w:r>
        <w:r w:rsidR="0031693B" w:rsidRPr="00AC413B">
          <w:rPr>
            <w:rStyle w:val="a7"/>
            <w:rFonts w:ascii="Times New Roman" w:eastAsia="仿宋" w:hAnsi="Times New Roman" w:cs="Times New Roman"/>
            <w:sz w:val="24"/>
            <w:szCs w:val="24"/>
          </w:rPr>
          <w:t>1</w:t>
        </w:r>
        <w:r w:rsidR="0031693B" w:rsidRPr="00AC413B">
          <w:rPr>
            <w:rStyle w:val="a7"/>
            <w:rFonts w:ascii="Times New Roman" w:eastAsia="仿宋" w:hAnsi="Times New Roman" w:cs="Times New Roman"/>
            <w:sz w:val="24"/>
            <w:szCs w:val="24"/>
          </w:rPr>
          <w:t>日之前发到</w:t>
        </w:r>
        <w:r w:rsidR="0031693B" w:rsidRPr="00AC413B">
          <w:rPr>
            <w:rStyle w:val="a7"/>
            <w:rFonts w:ascii="Times New Roman" w:eastAsia="仿宋" w:hAnsi="Times New Roman" w:cs="Times New Roman"/>
            <w:sz w:val="24"/>
            <w:szCs w:val="24"/>
          </w:rPr>
          <w:t>training201705@163.com</w:t>
        </w:r>
      </w:hyperlink>
      <w:r w:rsidR="002D2B25" w:rsidRPr="00BE2856">
        <w:rPr>
          <w:rFonts w:ascii="Times New Roman" w:eastAsia="仿宋" w:hAnsi="Times New Roman" w:cs="Times New Roman"/>
          <w:sz w:val="24"/>
          <w:szCs w:val="24"/>
        </w:rPr>
        <w:t>。</w:t>
      </w:r>
      <w:r w:rsidR="00913B98" w:rsidRPr="00BE2856">
        <w:rPr>
          <w:rFonts w:ascii="Times New Roman" w:eastAsia="仿宋" w:hAnsi="Times New Roman" w:cs="Times New Roman"/>
          <w:sz w:val="24"/>
          <w:szCs w:val="24"/>
        </w:rPr>
        <w:t>我们收到您的回执后会回信确认，并电话确认。</w:t>
      </w:r>
    </w:p>
    <w:p w:rsidR="00913B98" w:rsidRPr="00BE2856" w:rsidRDefault="00913B98" w:rsidP="00913B98">
      <w:pPr>
        <w:ind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3</w:t>
      </w:r>
      <w:r w:rsidRPr="00BE2856">
        <w:rPr>
          <w:rFonts w:ascii="Times New Roman" w:eastAsia="仿宋" w:hAnsi="Times New Roman" w:cs="Times New Roman"/>
          <w:sz w:val="24"/>
          <w:szCs w:val="24"/>
        </w:rPr>
        <w:t>、本次培训分为两部分</w:t>
      </w:r>
      <w:r w:rsidR="00E64C00" w:rsidRPr="00BE2856">
        <w:rPr>
          <w:rFonts w:ascii="Times New Roman" w:eastAsia="仿宋" w:hAnsi="Times New Roman" w:cs="Times New Roman"/>
          <w:sz w:val="24"/>
          <w:szCs w:val="24"/>
        </w:rPr>
        <w:t>，拟参加培训的学员请在回执中注明</w:t>
      </w:r>
      <w:r w:rsidRPr="00BE2856">
        <w:rPr>
          <w:rFonts w:ascii="Times New Roman" w:eastAsia="仿宋" w:hAnsi="Times New Roman" w:cs="Times New Roman"/>
          <w:sz w:val="24"/>
          <w:szCs w:val="24"/>
        </w:rPr>
        <w:t>。</w:t>
      </w:r>
    </w:p>
    <w:p w:rsidR="00FC6437" w:rsidRPr="00F92D01" w:rsidRDefault="00197F39" w:rsidP="00FC6437">
      <w:pPr>
        <w:rPr>
          <w:rFonts w:ascii="黑体" w:eastAsia="黑体" w:hAnsi="黑体" w:cs="Times New Roman"/>
          <w:b/>
          <w:sz w:val="24"/>
          <w:szCs w:val="24"/>
        </w:rPr>
      </w:pPr>
      <w:r>
        <w:rPr>
          <w:rFonts w:ascii="黑体" w:eastAsia="黑体" w:hAnsi="黑体" w:cs="Times New Roman" w:hint="eastAsia"/>
          <w:b/>
          <w:sz w:val="24"/>
          <w:szCs w:val="24"/>
        </w:rPr>
        <w:t>三</w:t>
      </w:r>
      <w:r w:rsidR="00FC6437" w:rsidRPr="00F92D01">
        <w:rPr>
          <w:rFonts w:ascii="黑体" w:eastAsia="黑体" w:hAnsi="黑体" w:cs="Times New Roman"/>
          <w:b/>
          <w:sz w:val="24"/>
          <w:szCs w:val="24"/>
        </w:rPr>
        <w:t>、联系方式</w:t>
      </w:r>
    </w:p>
    <w:p w:rsidR="002F51AA" w:rsidRDefault="008C0C9C" w:rsidP="00862C7A">
      <w:pPr>
        <w:ind w:firstLine="48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联系人：</w:t>
      </w:r>
      <w:r w:rsidR="00E56BF8">
        <w:rPr>
          <w:rFonts w:ascii="Times New Roman" w:eastAsia="仿宋" w:hAnsi="Times New Roman" w:cs="Times New Roman"/>
          <w:sz w:val="24"/>
          <w:szCs w:val="24"/>
        </w:rPr>
        <w:t>姚</w:t>
      </w:r>
      <w:r w:rsidR="006F74D3">
        <w:rPr>
          <w:rFonts w:ascii="Times New Roman" w:eastAsia="仿宋" w:hAnsi="Times New Roman" w:cs="Times New Roman" w:hint="eastAsia"/>
          <w:sz w:val="24"/>
          <w:szCs w:val="24"/>
        </w:rPr>
        <w:t xml:space="preserve">  </w:t>
      </w:r>
      <w:r w:rsidR="00E56BF8">
        <w:rPr>
          <w:rFonts w:ascii="Times New Roman" w:eastAsia="仿宋" w:hAnsi="Times New Roman" w:cs="Times New Roman"/>
          <w:sz w:val="24"/>
          <w:szCs w:val="24"/>
        </w:rPr>
        <w:t>俊</w:t>
      </w:r>
      <w:r w:rsidR="00636A0F">
        <w:rPr>
          <w:rFonts w:ascii="Times New Roman" w:eastAsia="仿宋" w:hAnsi="Times New Roman" w:cs="Times New Roman" w:hint="eastAsia"/>
          <w:sz w:val="24"/>
          <w:szCs w:val="24"/>
        </w:rPr>
        <w:t xml:space="preserve"> </w:t>
      </w:r>
      <w:r w:rsidR="00A10AED">
        <w:rPr>
          <w:rFonts w:ascii="Times New Roman" w:eastAsia="仿宋" w:hAnsi="Times New Roman" w:cs="Times New Roman"/>
          <w:sz w:val="24"/>
          <w:szCs w:val="24"/>
        </w:rPr>
        <w:t>010</w:t>
      </w:r>
      <w:r w:rsidR="00A10AED">
        <w:rPr>
          <w:rFonts w:ascii="Times New Roman" w:eastAsia="仿宋" w:hAnsi="Times New Roman" w:cs="Times New Roman" w:hint="eastAsia"/>
          <w:sz w:val="24"/>
          <w:szCs w:val="24"/>
        </w:rPr>
        <w:t>-</w:t>
      </w:r>
      <w:r w:rsidR="00A10AED">
        <w:rPr>
          <w:rFonts w:ascii="Times New Roman" w:eastAsia="仿宋" w:hAnsi="Times New Roman" w:cs="Times New Roman"/>
          <w:sz w:val="24"/>
          <w:szCs w:val="24"/>
        </w:rPr>
        <w:t>82321958</w:t>
      </w:r>
      <w:r w:rsidR="00862C7A">
        <w:rPr>
          <w:rFonts w:ascii="Times New Roman" w:eastAsia="仿宋" w:hAnsi="Times New Roman" w:cs="Times New Roman" w:hint="eastAsia"/>
          <w:sz w:val="24"/>
          <w:szCs w:val="24"/>
        </w:rPr>
        <w:t>；</w:t>
      </w:r>
      <w:r w:rsidR="002F51AA">
        <w:rPr>
          <w:rFonts w:ascii="Times New Roman" w:eastAsia="仿宋" w:hAnsi="Times New Roman" w:cs="Times New Roman" w:hint="eastAsia"/>
          <w:sz w:val="24"/>
          <w:szCs w:val="24"/>
        </w:rPr>
        <w:t xml:space="preserve"> </w:t>
      </w:r>
      <w:r w:rsidR="002F51AA">
        <w:rPr>
          <w:rFonts w:ascii="Times New Roman" w:eastAsia="仿宋" w:hAnsi="Times New Roman" w:cs="Times New Roman" w:hint="eastAsia"/>
          <w:sz w:val="24"/>
          <w:szCs w:val="24"/>
        </w:rPr>
        <w:t>张宝刚</w:t>
      </w:r>
      <w:r w:rsidR="002F51AA">
        <w:rPr>
          <w:rFonts w:ascii="Times New Roman" w:eastAsia="仿宋" w:hAnsi="Times New Roman" w:cs="Times New Roman" w:hint="eastAsia"/>
          <w:sz w:val="24"/>
          <w:szCs w:val="24"/>
        </w:rPr>
        <w:t xml:space="preserve"> 13810266109</w:t>
      </w:r>
    </w:p>
    <w:p w:rsidR="008C0C9C" w:rsidRPr="00BE2856" w:rsidRDefault="008C0C9C" w:rsidP="002F51AA">
      <w:pPr>
        <w:ind w:firstLineChars="600" w:firstLine="1440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张怡悦</w:t>
      </w:r>
      <w:r w:rsidRPr="00BE2856">
        <w:rPr>
          <w:rFonts w:ascii="Times New Roman" w:eastAsia="仿宋" w:hAnsi="Times New Roman" w:cs="Times New Roman"/>
          <w:sz w:val="24"/>
          <w:szCs w:val="24"/>
        </w:rPr>
        <w:t xml:space="preserve"> 13220100503</w:t>
      </w:r>
      <w:r w:rsidR="002F51AA">
        <w:rPr>
          <w:rFonts w:ascii="Times New Roman" w:eastAsia="仿宋" w:hAnsi="Times New Roman" w:cs="Times New Roman" w:hint="eastAsia"/>
          <w:sz w:val="24"/>
          <w:szCs w:val="24"/>
        </w:rPr>
        <w:t>；</w:t>
      </w:r>
      <w:r w:rsidRPr="00BE2856">
        <w:rPr>
          <w:rFonts w:ascii="Times New Roman" w:eastAsia="仿宋" w:hAnsi="Times New Roman" w:cs="Times New Roman"/>
          <w:sz w:val="24"/>
          <w:szCs w:val="24"/>
        </w:rPr>
        <w:t xml:space="preserve"> </w:t>
      </w:r>
      <w:r w:rsidR="002F51AA">
        <w:rPr>
          <w:rFonts w:ascii="Times New Roman" w:eastAsia="仿宋" w:hAnsi="Times New Roman" w:cs="Times New Roman"/>
          <w:sz w:val="24"/>
          <w:szCs w:val="24"/>
        </w:rPr>
        <w:t xml:space="preserve"> </w:t>
      </w:r>
      <w:r w:rsidRPr="00BE2856">
        <w:rPr>
          <w:rFonts w:ascii="Times New Roman" w:eastAsia="仿宋" w:hAnsi="Times New Roman" w:cs="Times New Roman"/>
          <w:sz w:val="24"/>
          <w:szCs w:val="24"/>
        </w:rPr>
        <w:t>顾冀海</w:t>
      </w:r>
      <w:r w:rsidRPr="00BE2856">
        <w:rPr>
          <w:rFonts w:ascii="Times New Roman" w:eastAsia="仿宋" w:hAnsi="Times New Roman" w:cs="Times New Roman"/>
          <w:sz w:val="24"/>
          <w:szCs w:val="24"/>
        </w:rPr>
        <w:t xml:space="preserve"> 15128966736</w:t>
      </w:r>
    </w:p>
    <w:p w:rsidR="00C13A7C" w:rsidRPr="00BE2856" w:rsidRDefault="003F0D53" w:rsidP="003F0D53">
      <w:pPr>
        <w:jc w:val="right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中国地质大学（北京）</w:t>
      </w:r>
    </w:p>
    <w:p w:rsidR="003F0D53" w:rsidRPr="00BE2856" w:rsidRDefault="003F0D53" w:rsidP="003F0D53">
      <w:pPr>
        <w:jc w:val="right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北京科技大学</w:t>
      </w:r>
    </w:p>
    <w:p w:rsidR="004129CB" w:rsidRPr="00BE2856" w:rsidRDefault="004129CB" w:rsidP="003F0D53">
      <w:pPr>
        <w:jc w:val="right"/>
        <w:rPr>
          <w:rFonts w:ascii="Times New Roman" w:eastAsia="仿宋" w:hAnsi="Times New Roman" w:cs="Times New Roman"/>
          <w:sz w:val="24"/>
          <w:szCs w:val="24"/>
        </w:rPr>
      </w:pPr>
      <w:r w:rsidRPr="00BE2856">
        <w:rPr>
          <w:rFonts w:ascii="Times New Roman" w:eastAsia="仿宋" w:hAnsi="Times New Roman" w:cs="Times New Roman"/>
          <w:sz w:val="24"/>
          <w:szCs w:val="24"/>
        </w:rPr>
        <w:t>2017</w:t>
      </w:r>
      <w:r w:rsidRPr="00BE2856">
        <w:rPr>
          <w:rFonts w:ascii="Times New Roman" w:eastAsia="仿宋" w:hAnsi="Times New Roman" w:cs="Times New Roman"/>
          <w:sz w:val="24"/>
          <w:szCs w:val="24"/>
        </w:rPr>
        <w:t>年</w:t>
      </w:r>
      <w:r w:rsidR="005237CA">
        <w:rPr>
          <w:rFonts w:ascii="Times New Roman" w:eastAsia="仿宋" w:hAnsi="Times New Roman" w:cs="Times New Roman"/>
          <w:sz w:val="24"/>
          <w:szCs w:val="24"/>
        </w:rPr>
        <w:t>7</w:t>
      </w:r>
      <w:r w:rsidRPr="00BE2856">
        <w:rPr>
          <w:rFonts w:ascii="Times New Roman" w:eastAsia="仿宋" w:hAnsi="Times New Roman" w:cs="Times New Roman"/>
          <w:sz w:val="24"/>
          <w:szCs w:val="24"/>
        </w:rPr>
        <w:t>月</w:t>
      </w:r>
      <w:r w:rsidRPr="00BE2856">
        <w:rPr>
          <w:rFonts w:ascii="Times New Roman" w:eastAsia="仿宋" w:hAnsi="Times New Roman" w:cs="Times New Roman"/>
          <w:sz w:val="24"/>
          <w:szCs w:val="24"/>
        </w:rPr>
        <w:t>3</w:t>
      </w:r>
      <w:r w:rsidR="005237CA">
        <w:rPr>
          <w:rFonts w:ascii="Times New Roman" w:eastAsia="仿宋" w:hAnsi="Times New Roman" w:cs="Times New Roman"/>
          <w:sz w:val="24"/>
          <w:szCs w:val="24"/>
        </w:rPr>
        <w:t>日</w:t>
      </w:r>
    </w:p>
    <w:p w:rsidR="00111518" w:rsidRDefault="00111518" w:rsidP="00D713CB">
      <w:pPr>
        <w:rPr>
          <w:rFonts w:ascii="Times New Roman" w:hAnsi="Times New Roman" w:cs="Times New Roman"/>
          <w:sz w:val="24"/>
          <w:szCs w:val="24"/>
        </w:rPr>
      </w:pPr>
    </w:p>
    <w:p w:rsidR="006534AB" w:rsidRDefault="006534AB" w:rsidP="00D713CB">
      <w:pPr>
        <w:rPr>
          <w:rFonts w:ascii="Times New Roman" w:hAnsi="Times New Roman" w:cs="Times New Roman"/>
          <w:sz w:val="24"/>
          <w:szCs w:val="24"/>
        </w:rPr>
      </w:pPr>
    </w:p>
    <w:p w:rsidR="00D713CB" w:rsidRDefault="00E62D8F" w:rsidP="00D713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附件一</w:t>
      </w:r>
      <w:r>
        <w:rPr>
          <w:rFonts w:ascii="Times New Roman" w:hAnsi="Times New Roman" w:cs="Times New Roman" w:hint="eastAsia"/>
          <w:sz w:val="24"/>
          <w:szCs w:val="24"/>
        </w:rPr>
        <w:t>：</w:t>
      </w:r>
    </w:p>
    <w:p w:rsidR="00862C7A" w:rsidRPr="00862C7A" w:rsidRDefault="009E30E5" w:rsidP="00862C7A">
      <w:pPr>
        <w:jc w:val="center"/>
        <w:rPr>
          <w:rFonts w:ascii="Times New Roman" w:hAnsi="Times New Roman" w:cs="Times New Roman"/>
          <w:sz w:val="30"/>
          <w:szCs w:val="30"/>
        </w:rPr>
      </w:pPr>
      <w:r w:rsidRPr="009E30E5">
        <w:rPr>
          <w:rFonts w:ascii="Times New Roman" w:hAnsi="Times New Roman" w:cs="Times New Roman"/>
          <w:sz w:val="30"/>
          <w:szCs w:val="30"/>
        </w:rPr>
        <w:t>2017</w:t>
      </w:r>
      <w:r w:rsidRPr="009E30E5">
        <w:rPr>
          <w:rFonts w:ascii="Times New Roman" w:hAnsi="Times New Roman" w:cs="Times New Roman"/>
          <w:sz w:val="30"/>
          <w:szCs w:val="30"/>
        </w:rPr>
        <w:t>年</w:t>
      </w:r>
      <w:r w:rsidR="00862C7A" w:rsidRPr="00862C7A">
        <w:rPr>
          <w:rFonts w:ascii="Times New Roman" w:hAnsi="Times New Roman" w:cs="Times New Roman" w:hint="eastAsia"/>
          <w:sz w:val="30"/>
          <w:szCs w:val="30"/>
        </w:rPr>
        <w:t>大气、水体、土壤及生态系统中有机污染物的</w:t>
      </w:r>
    </w:p>
    <w:p w:rsidR="009E30E5" w:rsidRPr="009E30E5" w:rsidRDefault="00862C7A" w:rsidP="00862C7A">
      <w:pPr>
        <w:jc w:val="center"/>
        <w:rPr>
          <w:rFonts w:ascii="Times New Roman" w:hAnsi="Times New Roman" w:cs="Times New Roman"/>
          <w:sz w:val="30"/>
          <w:szCs w:val="30"/>
        </w:rPr>
      </w:pPr>
      <w:r w:rsidRPr="00862C7A">
        <w:rPr>
          <w:rFonts w:ascii="Times New Roman" w:hAnsi="Times New Roman" w:cs="Times New Roman" w:hint="eastAsia"/>
          <w:sz w:val="30"/>
          <w:szCs w:val="30"/>
        </w:rPr>
        <w:t>单体稳定同位素</w:t>
      </w:r>
      <w:r w:rsidR="009E30E5" w:rsidRPr="009E30E5">
        <w:rPr>
          <w:rFonts w:ascii="Times New Roman" w:hAnsi="Times New Roman" w:cs="Times New Roman"/>
          <w:sz w:val="30"/>
          <w:szCs w:val="30"/>
        </w:rPr>
        <w:t>分析培训会</w:t>
      </w:r>
      <w:r w:rsidR="009E30E5">
        <w:rPr>
          <w:rFonts w:ascii="Times New Roman" w:hAnsi="Times New Roman" w:cs="Times New Roman"/>
          <w:sz w:val="30"/>
          <w:szCs w:val="30"/>
        </w:rPr>
        <w:t>参会回执</w:t>
      </w:r>
    </w:p>
    <w:p w:rsidR="00D713CB" w:rsidRPr="009E30E5" w:rsidRDefault="00D713CB" w:rsidP="00D713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EE6FA2" w:rsidTr="00EE6FA2">
        <w:tc>
          <w:tcPr>
            <w:tcW w:w="1659" w:type="dxa"/>
            <w:vMerge w:val="restart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参会人信息</w:t>
            </w: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姓名</w:t>
            </w: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职称</w:t>
            </w:r>
          </w:p>
        </w:tc>
        <w:tc>
          <w:tcPr>
            <w:tcW w:w="1660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EE6FA2" w:rsidTr="00EE6FA2">
        <w:tc>
          <w:tcPr>
            <w:tcW w:w="1659" w:type="dxa"/>
            <w:vMerge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性别</w:t>
            </w: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固定电话</w:t>
            </w:r>
          </w:p>
        </w:tc>
        <w:tc>
          <w:tcPr>
            <w:tcW w:w="1660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EE6FA2" w:rsidTr="00EE6FA2">
        <w:tc>
          <w:tcPr>
            <w:tcW w:w="1659" w:type="dxa"/>
            <w:vMerge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Email</w:t>
            </w: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手机</w:t>
            </w:r>
          </w:p>
        </w:tc>
        <w:tc>
          <w:tcPr>
            <w:tcW w:w="1660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EE6FA2" w:rsidTr="000C5963">
        <w:tc>
          <w:tcPr>
            <w:tcW w:w="1659" w:type="dxa"/>
            <w:vMerge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详细单位地址</w:t>
            </w:r>
          </w:p>
        </w:tc>
        <w:tc>
          <w:tcPr>
            <w:tcW w:w="4978" w:type="dxa"/>
            <w:gridSpan w:val="3"/>
          </w:tcPr>
          <w:p w:rsidR="00EE6FA2" w:rsidRPr="00BA5AC3" w:rsidRDefault="00EE6FA2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927CF6" w:rsidTr="000C5963">
        <w:tc>
          <w:tcPr>
            <w:tcW w:w="1659" w:type="dxa"/>
            <w:vMerge w:val="restart"/>
          </w:tcPr>
          <w:p w:rsidR="00927CF6" w:rsidRPr="00BA5AC3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会务信息</w:t>
            </w:r>
          </w:p>
        </w:tc>
        <w:tc>
          <w:tcPr>
            <w:tcW w:w="1659" w:type="dxa"/>
          </w:tcPr>
          <w:p w:rsidR="00927CF6" w:rsidRPr="00BA5AC3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/>
                <w:szCs w:val="21"/>
              </w:rPr>
              <w:t>参会内容</w:t>
            </w:r>
          </w:p>
        </w:tc>
        <w:tc>
          <w:tcPr>
            <w:tcW w:w="4978" w:type="dxa"/>
            <w:gridSpan w:val="3"/>
          </w:tcPr>
          <w:p w:rsidR="00927CF6" w:rsidRPr="00BA5AC3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  <w:r w:rsidRPr="00BA5AC3">
              <w:rPr>
                <w:rFonts w:ascii="Times New Roman" w:hAnsi="Times New Roman" w:cs="Times New Roman" w:hint="eastAsia"/>
                <w:szCs w:val="21"/>
              </w:rPr>
              <w:t>（）理论研讨（）仪器操作（请勾选，可都选，也可选其一）</w:t>
            </w:r>
          </w:p>
        </w:tc>
      </w:tr>
      <w:tr w:rsidR="00927CF6" w:rsidTr="00EE6FA2">
        <w:tc>
          <w:tcPr>
            <w:tcW w:w="1659" w:type="dxa"/>
            <w:vMerge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  <w:r w:rsidRPr="001B004C">
              <w:rPr>
                <w:rFonts w:ascii="Times New Roman" w:hAnsi="Times New Roman" w:cs="Times New Roman"/>
                <w:szCs w:val="21"/>
              </w:rPr>
              <w:t>是否需要预定房间</w:t>
            </w:r>
          </w:p>
        </w:tc>
        <w:tc>
          <w:tcPr>
            <w:tcW w:w="1659" w:type="dxa"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  <w:r w:rsidRPr="001B004C">
              <w:rPr>
                <w:rFonts w:ascii="Times New Roman" w:hAnsi="Times New Roman" w:cs="Times New Roman"/>
                <w:szCs w:val="21"/>
              </w:rPr>
              <w:t>是否愿意合住</w:t>
            </w:r>
          </w:p>
        </w:tc>
        <w:tc>
          <w:tcPr>
            <w:tcW w:w="1660" w:type="dxa"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  <w:r w:rsidRPr="001B004C">
              <w:rPr>
                <w:rFonts w:ascii="Times New Roman" w:hAnsi="Times New Roman" w:cs="Times New Roman" w:hint="eastAsia"/>
                <w:szCs w:val="21"/>
              </w:rPr>
              <w:t>（）</w:t>
            </w:r>
            <w:r w:rsidRPr="001B004C">
              <w:rPr>
                <w:rFonts w:ascii="Times New Roman" w:hAnsi="Times New Roman" w:cs="Times New Roman"/>
                <w:szCs w:val="21"/>
              </w:rPr>
              <w:t>是</w:t>
            </w:r>
            <w:r w:rsidRPr="001B004C">
              <w:rPr>
                <w:rFonts w:ascii="Times New Roman" w:hAnsi="Times New Roman" w:cs="Times New Roman" w:hint="eastAsia"/>
                <w:szCs w:val="21"/>
              </w:rPr>
              <w:t>，（）否</w:t>
            </w:r>
          </w:p>
        </w:tc>
      </w:tr>
      <w:tr w:rsidR="00927CF6" w:rsidTr="00EE6FA2">
        <w:tc>
          <w:tcPr>
            <w:tcW w:w="1659" w:type="dxa"/>
            <w:vMerge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预计到达时间</w:t>
            </w:r>
          </w:p>
        </w:tc>
        <w:tc>
          <w:tcPr>
            <w:tcW w:w="1659" w:type="dxa"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59" w:type="dxa"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预计离开时间</w:t>
            </w:r>
          </w:p>
        </w:tc>
        <w:tc>
          <w:tcPr>
            <w:tcW w:w="1660" w:type="dxa"/>
          </w:tcPr>
          <w:p w:rsidR="00927CF6" w:rsidRPr="001B004C" w:rsidRDefault="00927CF6" w:rsidP="00D713CB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</w:tbl>
    <w:p w:rsidR="00D713CB" w:rsidRPr="001F1E83" w:rsidRDefault="00D713CB" w:rsidP="00D713CB">
      <w:pPr>
        <w:rPr>
          <w:rFonts w:ascii="Times New Roman" w:hAnsi="Times New Roman" w:cs="Times New Roman"/>
          <w:sz w:val="24"/>
          <w:szCs w:val="24"/>
        </w:rPr>
      </w:pPr>
    </w:p>
    <w:p w:rsidR="00E35142" w:rsidRDefault="00E35142" w:rsidP="00D713CB">
      <w:pPr>
        <w:rPr>
          <w:rFonts w:ascii="Times New Roman" w:hAnsi="Times New Roman" w:cs="Times New Roman"/>
          <w:sz w:val="24"/>
          <w:szCs w:val="24"/>
        </w:rPr>
        <w:sectPr w:rsidR="00E35142" w:rsidSect="006534AB">
          <w:pgSz w:w="11906" w:h="16838" w:code="9"/>
          <w:pgMar w:top="1134" w:right="1134" w:bottom="1134" w:left="1134" w:header="851" w:footer="992" w:gutter="0"/>
          <w:cols w:space="425"/>
          <w:docGrid w:type="lines" w:linePitch="312"/>
        </w:sectPr>
      </w:pPr>
    </w:p>
    <w:p w:rsidR="00FE2086" w:rsidRDefault="00FE2086" w:rsidP="00E35142">
      <w:pPr>
        <w:autoSpaceDE w:val="0"/>
        <w:autoSpaceDN w:val="0"/>
        <w:adjustRightInd w:val="0"/>
        <w:jc w:val="center"/>
        <w:rPr>
          <w:rFonts w:cs="Calibri"/>
          <w:b/>
          <w:bCs/>
          <w:color w:val="C00000"/>
          <w:sz w:val="28"/>
          <w:szCs w:val="28"/>
          <w:lang w:eastAsia="de-DE"/>
        </w:rPr>
      </w:pPr>
      <w:r w:rsidRPr="00FE2086">
        <w:rPr>
          <w:rFonts w:cs="Calibri" w:hint="eastAsia"/>
          <w:b/>
          <w:bCs/>
          <w:color w:val="C00000"/>
          <w:sz w:val="28"/>
          <w:szCs w:val="28"/>
          <w:lang w:eastAsia="de-DE"/>
        </w:rPr>
        <w:lastRenderedPageBreak/>
        <w:t>“</w:t>
      </w:r>
      <w:r w:rsidRPr="00FE2086">
        <w:rPr>
          <w:rFonts w:cs="Calibri" w:hint="eastAsia"/>
          <w:b/>
          <w:bCs/>
          <w:color w:val="C00000"/>
          <w:sz w:val="28"/>
          <w:szCs w:val="28"/>
          <w:lang w:eastAsia="de-DE"/>
        </w:rPr>
        <w:t>Modern Concepts and Analytics for Compound Specific Stable Isotope Analysis of Organic Contaminants</w:t>
      </w:r>
      <w:r>
        <w:rPr>
          <w:rFonts w:cs="Calibri"/>
          <w:b/>
          <w:bCs/>
          <w:color w:val="C00000"/>
          <w:sz w:val="28"/>
          <w:szCs w:val="28"/>
          <w:lang w:eastAsia="de-DE"/>
        </w:rPr>
        <w:t xml:space="preserve"> </w:t>
      </w:r>
    </w:p>
    <w:p w:rsidR="00E35142" w:rsidRPr="00B71DBC" w:rsidRDefault="00FE2086" w:rsidP="00E35142">
      <w:pPr>
        <w:autoSpaceDE w:val="0"/>
        <w:autoSpaceDN w:val="0"/>
        <w:adjustRightInd w:val="0"/>
        <w:jc w:val="center"/>
        <w:rPr>
          <w:rFonts w:cs="Calibri"/>
          <w:b/>
          <w:bCs/>
          <w:color w:val="C00000"/>
          <w:sz w:val="28"/>
          <w:szCs w:val="28"/>
          <w:lang w:eastAsia="de-DE"/>
        </w:rPr>
      </w:pPr>
      <w:r w:rsidRPr="00FE2086">
        <w:rPr>
          <w:rFonts w:cs="Calibri" w:hint="eastAsia"/>
          <w:b/>
          <w:bCs/>
          <w:color w:val="C00000"/>
          <w:sz w:val="28"/>
          <w:szCs w:val="28"/>
          <w:lang w:eastAsia="de-DE"/>
        </w:rPr>
        <w:t xml:space="preserve"> in air, water, soil</w:t>
      </w:r>
      <w:r w:rsidR="00293945">
        <w:rPr>
          <w:rFonts w:cs="Calibri" w:hint="eastAsia"/>
          <w:b/>
          <w:bCs/>
          <w:color w:val="C00000"/>
          <w:sz w:val="28"/>
          <w:szCs w:val="28"/>
        </w:rPr>
        <w:t xml:space="preserve">, </w:t>
      </w:r>
      <w:r w:rsidRPr="00FE2086">
        <w:rPr>
          <w:rFonts w:cs="Calibri" w:hint="eastAsia"/>
          <w:b/>
          <w:bCs/>
          <w:color w:val="C00000"/>
          <w:sz w:val="28"/>
          <w:szCs w:val="28"/>
          <w:lang w:eastAsia="de-DE"/>
        </w:rPr>
        <w:t xml:space="preserve">and ecosystem </w:t>
      </w:r>
      <w:r w:rsidRPr="00FE2086">
        <w:rPr>
          <w:rFonts w:cs="Calibri" w:hint="eastAsia"/>
          <w:b/>
          <w:bCs/>
          <w:color w:val="C00000"/>
          <w:sz w:val="28"/>
          <w:szCs w:val="28"/>
          <w:lang w:eastAsia="de-DE"/>
        </w:rPr>
        <w:t>”</w:t>
      </w:r>
    </w:p>
    <w:p w:rsidR="00E35142" w:rsidRDefault="00E35142" w:rsidP="00E35142">
      <w:pPr>
        <w:autoSpaceDE w:val="0"/>
        <w:autoSpaceDN w:val="0"/>
        <w:adjustRightInd w:val="0"/>
        <w:jc w:val="center"/>
        <w:rPr>
          <w:rFonts w:cs="Calibri"/>
          <w:b/>
          <w:color w:val="808080" w:themeColor="background1" w:themeShade="80"/>
          <w:sz w:val="24"/>
          <w:szCs w:val="24"/>
        </w:rPr>
      </w:pPr>
      <w:r>
        <w:rPr>
          <w:rFonts w:cs="Calibri"/>
          <w:b/>
          <w:color w:val="808080" w:themeColor="background1" w:themeShade="80"/>
          <w:sz w:val="24"/>
          <w:szCs w:val="24"/>
        </w:rPr>
        <w:t>15</w:t>
      </w:r>
      <w:r w:rsidRPr="0065655D">
        <w:rPr>
          <w:rFonts w:cs="Calibri"/>
          <w:b/>
          <w:color w:val="808080" w:themeColor="background1" w:themeShade="80"/>
          <w:sz w:val="24"/>
          <w:szCs w:val="24"/>
          <w:vertAlign w:val="superscript"/>
        </w:rPr>
        <w:t>th</w:t>
      </w:r>
      <w:r>
        <w:rPr>
          <w:rFonts w:cs="Calibri"/>
          <w:b/>
          <w:color w:val="808080" w:themeColor="background1" w:themeShade="80"/>
          <w:sz w:val="24"/>
          <w:szCs w:val="24"/>
        </w:rPr>
        <w:t xml:space="preserve"> – 26</w:t>
      </w:r>
      <w:r w:rsidRPr="0065655D">
        <w:rPr>
          <w:rFonts w:cs="Calibri"/>
          <w:b/>
          <w:color w:val="808080" w:themeColor="background1" w:themeShade="80"/>
          <w:sz w:val="24"/>
          <w:szCs w:val="24"/>
          <w:vertAlign w:val="superscript"/>
        </w:rPr>
        <w:t>th</w:t>
      </w:r>
      <w:r>
        <w:rPr>
          <w:rFonts w:cs="Calibri"/>
          <w:b/>
          <w:color w:val="808080" w:themeColor="background1" w:themeShade="80"/>
          <w:sz w:val="24"/>
          <w:szCs w:val="24"/>
        </w:rPr>
        <w:t xml:space="preserve"> </w:t>
      </w:r>
      <w:r w:rsidR="0031693B">
        <w:rPr>
          <w:rFonts w:cs="Calibri"/>
          <w:b/>
          <w:color w:val="808080" w:themeColor="background1" w:themeShade="80"/>
          <w:sz w:val="24"/>
          <w:szCs w:val="24"/>
        </w:rPr>
        <w:t>October,</w:t>
      </w:r>
      <w:r>
        <w:rPr>
          <w:rFonts w:cs="Calibri"/>
          <w:b/>
          <w:color w:val="808080" w:themeColor="background1" w:themeShade="80"/>
          <w:sz w:val="24"/>
          <w:szCs w:val="24"/>
        </w:rPr>
        <w:t xml:space="preserve"> 2017</w:t>
      </w:r>
    </w:p>
    <w:p w:rsidR="00E35142" w:rsidRDefault="00E35142" w:rsidP="00E35142">
      <w:pPr>
        <w:autoSpaceDE w:val="0"/>
        <w:autoSpaceDN w:val="0"/>
        <w:adjustRightInd w:val="0"/>
        <w:jc w:val="center"/>
        <w:rPr>
          <w:rFonts w:cs="Calibri"/>
          <w:b/>
          <w:color w:val="808080" w:themeColor="background1" w:themeShade="80"/>
          <w:sz w:val="24"/>
          <w:szCs w:val="24"/>
        </w:rPr>
      </w:pPr>
      <w:r>
        <w:rPr>
          <w:rFonts w:cs="Calibri"/>
          <w:b/>
          <w:color w:val="808080" w:themeColor="background1" w:themeShade="80"/>
          <w:sz w:val="24"/>
          <w:szCs w:val="24"/>
        </w:rPr>
        <w:t>Lecturers: Hans Richnow, Steffen Kuemmel, Langping Wu</w:t>
      </w:r>
    </w:p>
    <w:p w:rsidR="00E35142" w:rsidRDefault="00E35142" w:rsidP="00E35142">
      <w:pPr>
        <w:autoSpaceDE w:val="0"/>
        <w:autoSpaceDN w:val="0"/>
        <w:adjustRightInd w:val="0"/>
        <w:jc w:val="center"/>
        <w:rPr>
          <w:rFonts w:cs="Calibri"/>
          <w:lang w:val="es-ES"/>
        </w:rPr>
      </w:pPr>
      <w:r>
        <w:rPr>
          <w:rFonts w:cs="Calibri"/>
          <w:b/>
          <w:color w:val="808080" w:themeColor="background1" w:themeShade="80"/>
          <w:sz w:val="24"/>
          <w:szCs w:val="24"/>
        </w:rPr>
        <w:t xml:space="preserve">Locations: China University of Geoscience Beijing (CUGB), University of Science and Technology Beijing (USTB) </w:t>
      </w:r>
    </w:p>
    <w:p w:rsidR="00E35142" w:rsidRPr="00B4339A" w:rsidRDefault="00E35142" w:rsidP="00E35142">
      <w:pPr>
        <w:spacing w:before="240"/>
        <w:ind w:hanging="540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First week </w:t>
      </w:r>
    </w:p>
    <w:tbl>
      <w:tblPr>
        <w:tblW w:w="144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40"/>
        <w:gridCol w:w="2250"/>
        <w:gridCol w:w="2520"/>
        <w:gridCol w:w="2808"/>
        <w:gridCol w:w="2772"/>
        <w:gridCol w:w="2610"/>
      </w:tblGrid>
      <w:tr w:rsidR="00E35142" w:rsidRPr="00FE348C" w:rsidTr="000C5963">
        <w:trPr>
          <w:trHeight w:val="310"/>
        </w:trPr>
        <w:tc>
          <w:tcPr>
            <w:tcW w:w="144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FE348C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Monday 1</w:t>
            </w:r>
            <w:r w:rsidR="0031693B">
              <w:rPr>
                <w:rFonts w:cs="Calibri"/>
                <w:b/>
                <w:sz w:val="20"/>
                <w:szCs w:val="20"/>
              </w:rPr>
              <w:t>6</w:t>
            </w:r>
            <w:r w:rsidRPr="00697FDC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  <w:r w:rsidRPr="00FE348C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65655D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 w:rsidRPr="0065655D">
              <w:rPr>
                <w:rFonts w:cs="Calibri"/>
                <w:b/>
                <w:sz w:val="20"/>
                <w:szCs w:val="20"/>
              </w:rPr>
              <w:t>Tuesday 1</w:t>
            </w:r>
            <w:r w:rsidR="0031693B">
              <w:rPr>
                <w:rFonts w:cs="Calibri"/>
                <w:b/>
                <w:sz w:val="20"/>
                <w:szCs w:val="20"/>
              </w:rPr>
              <w:t>7</w:t>
            </w:r>
            <w:r w:rsidRPr="0065655D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08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65655D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 w:rsidRPr="0065655D">
              <w:rPr>
                <w:rFonts w:cs="Calibri"/>
                <w:b/>
                <w:sz w:val="20"/>
                <w:szCs w:val="20"/>
              </w:rPr>
              <w:t>Wednesday 1</w:t>
            </w:r>
            <w:r w:rsidR="0031693B">
              <w:rPr>
                <w:rFonts w:cs="Calibri"/>
                <w:b/>
                <w:sz w:val="20"/>
                <w:szCs w:val="20"/>
              </w:rPr>
              <w:t>8</w:t>
            </w:r>
            <w:r w:rsidRPr="0065655D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</w:p>
        </w:tc>
        <w:tc>
          <w:tcPr>
            <w:tcW w:w="2772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65655D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 w:rsidRPr="0065655D">
              <w:rPr>
                <w:rFonts w:cs="Calibri"/>
                <w:b/>
                <w:sz w:val="20"/>
                <w:szCs w:val="20"/>
              </w:rPr>
              <w:t>Thursday 1</w:t>
            </w:r>
            <w:r w:rsidR="0031693B">
              <w:rPr>
                <w:rFonts w:cs="Calibri"/>
                <w:b/>
                <w:sz w:val="20"/>
                <w:szCs w:val="20"/>
              </w:rPr>
              <w:t>9</w:t>
            </w:r>
            <w:r w:rsidRPr="0065655D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1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65655D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 w:rsidRPr="0065655D">
              <w:rPr>
                <w:rFonts w:cs="Calibri"/>
                <w:b/>
                <w:sz w:val="20"/>
                <w:szCs w:val="20"/>
              </w:rPr>
              <w:t xml:space="preserve">Friday </w:t>
            </w:r>
            <w:r w:rsidR="0031693B">
              <w:rPr>
                <w:rFonts w:cs="Calibri"/>
                <w:b/>
                <w:sz w:val="20"/>
                <w:szCs w:val="20"/>
              </w:rPr>
              <w:t>20</w:t>
            </w:r>
            <w:r w:rsidRPr="0065655D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</w:p>
        </w:tc>
      </w:tr>
      <w:tr w:rsidR="00E35142" w:rsidRPr="00FE348C" w:rsidTr="000C5963">
        <w:trPr>
          <w:trHeight w:val="310"/>
        </w:trPr>
        <w:tc>
          <w:tcPr>
            <w:tcW w:w="144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9.00 – 10.00</w:t>
            </w:r>
          </w:p>
        </w:tc>
        <w:tc>
          <w:tcPr>
            <w:tcW w:w="225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 w:rsidRPr="00FE348C">
              <w:rPr>
                <w:rFonts w:cs="Calibri"/>
                <w:b/>
                <w:sz w:val="20"/>
                <w:szCs w:val="20"/>
              </w:rPr>
              <w:t>Introduction:</w:t>
            </w:r>
            <w:r w:rsidRPr="00FE348C">
              <w:rPr>
                <w:rFonts w:cs="Calibri"/>
                <w:sz w:val="20"/>
                <w:szCs w:val="20"/>
              </w:rPr>
              <w:t xml:space="preserve"> </w:t>
            </w:r>
          </w:p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 w:rsidRPr="00FE348C">
              <w:rPr>
                <w:rFonts w:cs="Calibri"/>
                <w:sz w:val="20"/>
                <w:szCs w:val="20"/>
              </w:rPr>
              <w:t xml:space="preserve">Principles of </w:t>
            </w:r>
            <w:r>
              <w:rPr>
                <w:rFonts w:cs="Calibri"/>
                <w:sz w:val="20"/>
                <w:szCs w:val="20"/>
              </w:rPr>
              <w:t>CS</w:t>
            </w:r>
            <w:r w:rsidRPr="00FE348C">
              <w:rPr>
                <w:rFonts w:cs="Calibri"/>
                <w:sz w:val="20"/>
                <w:szCs w:val="20"/>
              </w:rPr>
              <w:t>IA</w:t>
            </w:r>
          </w:p>
        </w:tc>
        <w:tc>
          <w:tcPr>
            <w:tcW w:w="252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Pr="00FE348C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 w:rsidRPr="00FE348C">
              <w:rPr>
                <w:rFonts w:cs="Calibri"/>
                <w:b/>
                <w:sz w:val="20"/>
                <w:szCs w:val="20"/>
              </w:rPr>
              <w:t>Instrumentation-Basics I:</w:t>
            </w:r>
            <w:r w:rsidRPr="00FE348C">
              <w:rPr>
                <w:rFonts w:cs="Calibri"/>
                <w:sz w:val="20"/>
                <w:szCs w:val="20"/>
              </w:rPr>
              <w:t xml:space="preserve"> </w:t>
            </w:r>
          </w:p>
          <w:p w:rsidR="00E35142" w:rsidRPr="00FE348C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 w:rsidRPr="00FE348C">
              <w:rPr>
                <w:rFonts w:cs="Calibri"/>
                <w:sz w:val="20"/>
                <w:szCs w:val="20"/>
              </w:rPr>
              <w:t>E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FE348C">
              <w:rPr>
                <w:rFonts w:cs="Calibri"/>
                <w:sz w:val="20"/>
                <w:szCs w:val="20"/>
              </w:rPr>
              <w:t>/</w:t>
            </w:r>
            <w:r>
              <w:rPr>
                <w:rFonts w:cs="Calibri"/>
                <w:sz w:val="20"/>
                <w:szCs w:val="20"/>
              </w:rPr>
              <w:t>HTC (N,C,</w:t>
            </w:r>
            <w:r w:rsidRPr="00FE348C">
              <w:rPr>
                <w:rFonts w:cs="Calibri"/>
                <w:sz w:val="20"/>
                <w:szCs w:val="20"/>
              </w:rPr>
              <w:t>O,H</w:t>
            </w:r>
            <w:r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808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Pr="00FE348C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 w:rsidRPr="00FE348C">
              <w:rPr>
                <w:rFonts w:cs="Calibri"/>
                <w:b/>
                <w:sz w:val="20"/>
                <w:szCs w:val="20"/>
              </w:rPr>
              <w:t>Instrumentation-Basics II:</w:t>
            </w:r>
            <w:r w:rsidRPr="00FE348C">
              <w:rPr>
                <w:rFonts w:cs="Calibri"/>
                <w:sz w:val="20"/>
                <w:szCs w:val="20"/>
              </w:rPr>
              <w:t xml:space="preserve"> </w:t>
            </w:r>
          </w:p>
          <w:p w:rsidR="00E35142" w:rsidRPr="00FE348C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GC</w:t>
            </w:r>
            <w:r w:rsidRPr="000F6386">
              <w:rPr>
                <w:rFonts w:cs="Calibri"/>
                <w:sz w:val="20"/>
                <w:szCs w:val="20"/>
              </w:rPr>
              <w:t>-Combustion/GC-Pyrolysis (C,N/H)</w:t>
            </w:r>
          </w:p>
        </w:tc>
        <w:tc>
          <w:tcPr>
            <w:tcW w:w="2772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Pr="00FE348C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 w:rsidRPr="00FE348C">
              <w:rPr>
                <w:rFonts w:cs="Calibri"/>
                <w:b/>
                <w:sz w:val="20"/>
                <w:szCs w:val="20"/>
              </w:rPr>
              <w:t>Instrumentation-Basics I</w:t>
            </w:r>
            <w:r>
              <w:rPr>
                <w:rFonts w:cs="Calibri"/>
                <w:b/>
                <w:sz w:val="20"/>
                <w:szCs w:val="20"/>
              </w:rPr>
              <w:t>I</w:t>
            </w:r>
            <w:r w:rsidRPr="00FE348C">
              <w:rPr>
                <w:rFonts w:cs="Calibri"/>
                <w:b/>
                <w:sz w:val="20"/>
                <w:szCs w:val="20"/>
              </w:rPr>
              <w:t>I:</w:t>
            </w:r>
            <w:r w:rsidRPr="00FE348C">
              <w:rPr>
                <w:rFonts w:cs="Calibri"/>
                <w:sz w:val="20"/>
                <w:szCs w:val="20"/>
              </w:rPr>
              <w:t xml:space="preserve"> </w:t>
            </w:r>
          </w:p>
          <w:p w:rsidR="00E35142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Conflow, IRMS, Referencing </w:t>
            </w:r>
          </w:p>
          <w:p w:rsidR="00E35142" w:rsidRPr="00697FD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QA/QC</w:t>
            </w:r>
          </w:p>
        </w:tc>
        <w:tc>
          <w:tcPr>
            <w:tcW w:w="261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 w:rsidRPr="00FF5F5A">
              <w:rPr>
                <w:rFonts w:cs="Calibri"/>
                <w:b/>
                <w:sz w:val="20"/>
                <w:szCs w:val="20"/>
              </w:rPr>
              <w:t>Method validation</w:t>
            </w:r>
            <w:r>
              <w:rPr>
                <w:rFonts w:cs="Calibri"/>
                <w:b/>
                <w:sz w:val="20"/>
                <w:szCs w:val="20"/>
              </w:rPr>
              <w:t>:</w:t>
            </w:r>
          </w:p>
          <w:p w:rsidR="00E35142" w:rsidRPr="008C7591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 w:rsidRPr="008C7591">
              <w:rPr>
                <w:rFonts w:cs="Calibri"/>
                <w:sz w:val="20"/>
                <w:szCs w:val="20"/>
              </w:rPr>
              <w:t>Validation of GC-IRMS techniques for δ</w:t>
            </w:r>
            <w:r w:rsidRPr="008C7591">
              <w:rPr>
                <w:rFonts w:cs="Calibri"/>
                <w:sz w:val="20"/>
                <w:szCs w:val="20"/>
                <w:vertAlign w:val="superscript"/>
              </w:rPr>
              <w:t>13</w:t>
            </w:r>
            <w:r w:rsidRPr="008C7591">
              <w:rPr>
                <w:rFonts w:cs="Calibri"/>
                <w:sz w:val="20"/>
                <w:szCs w:val="20"/>
              </w:rPr>
              <w:t>C and δ</w:t>
            </w:r>
            <w:r w:rsidRPr="008C7591">
              <w:rPr>
                <w:rFonts w:cs="Calibri"/>
                <w:sz w:val="20"/>
                <w:szCs w:val="20"/>
                <w:vertAlign w:val="superscript"/>
              </w:rPr>
              <w:t>2</w:t>
            </w:r>
            <w:r w:rsidRPr="008C7591">
              <w:rPr>
                <w:rFonts w:cs="Calibri"/>
                <w:sz w:val="20"/>
                <w:szCs w:val="20"/>
              </w:rPr>
              <w:t>H CSIA of organophosphorus compounds</w:t>
            </w:r>
          </w:p>
        </w:tc>
      </w:tr>
      <w:tr w:rsidR="00E35142" w:rsidRPr="00FE348C" w:rsidTr="000C5963">
        <w:trPr>
          <w:trHeight w:val="310"/>
        </w:trPr>
        <w:tc>
          <w:tcPr>
            <w:tcW w:w="144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(Hans Richnow)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(Steffen Kuemmel)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(Steffen Kuemmel)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(Hans Richnow)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</w:t>
            </w:r>
            <w:r w:rsidRPr="0035698B">
              <w:rPr>
                <w:rFonts w:cs="Calibri"/>
                <w:i/>
                <w:sz w:val="20"/>
                <w:szCs w:val="20"/>
              </w:rPr>
              <w:t>Langping</w:t>
            </w:r>
            <w:r>
              <w:rPr>
                <w:rFonts w:cs="Calibri"/>
                <w:i/>
                <w:sz w:val="20"/>
                <w:szCs w:val="20"/>
              </w:rPr>
              <w:t xml:space="preserve"> Wu)</w:t>
            </w:r>
          </w:p>
        </w:tc>
      </w:tr>
      <w:tr w:rsidR="00E35142" w:rsidRPr="00FE348C" w:rsidTr="000C5963">
        <w:trPr>
          <w:trHeight w:val="355"/>
        </w:trPr>
        <w:tc>
          <w:tcPr>
            <w:tcW w:w="1440" w:type="dxa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B8CCE4"/>
            <w:vAlign w:val="center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10.00 – 10.30 </w:t>
            </w:r>
          </w:p>
        </w:tc>
        <w:tc>
          <w:tcPr>
            <w:tcW w:w="12960" w:type="dxa"/>
            <w:gridSpan w:val="5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B8CCE4"/>
            <w:vAlign w:val="center"/>
          </w:tcPr>
          <w:p w:rsidR="00E35142" w:rsidRPr="00FE348C" w:rsidRDefault="00E35142" w:rsidP="000C5963">
            <w:pPr>
              <w:contextualSpacing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Break</w:t>
            </w:r>
          </w:p>
        </w:tc>
      </w:tr>
      <w:tr w:rsidR="00E35142" w:rsidRPr="00FE348C" w:rsidTr="000C5963">
        <w:trPr>
          <w:trHeight w:val="310"/>
        </w:trPr>
        <w:tc>
          <w:tcPr>
            <w:tcW w:w="1440" w:type="dxa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10.30 – 11.30  </w:t>
            </w:r>
          </w:p>
        </w:tc>
        <w:tc>
          <w:tcPr>
            <w:tcW w:w="12960" w:type="dxa"/>
            <w:gridSpan w:val="5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Continuing lecture</w:t>
            </w:r>
          </w:p>
        </w:tc>
      </w:tr>
      <w:tr w:rsidR="00E35142" w:rsidRPr="00FE348C" w:rsidTr="000C5963">
        <w:trPr>
          <w:trHeight w:val="373"/>
        </w:trPr>
        <w:tc>
          <w:tcPr>
            <w:tcW w:w="1440" w:type="dxa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B8CCE4"/>
            <w:vAlign w:val="center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11.30 – 13.00</w:t>
            </w:r>
          </w:p>
        </w:tc>
        <w:tc>
          <w:tcPr>
            <w:tcW w:w="12960" w:type="dxa"/>
            <w:gridSpan w:val="5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B8CCE4"/>
            <w:vAlign w:val="center"/>
          </w:tcPr>
          <w:p w:rsidR="00E35142" w:rsidRPr="00E950AA" w:rsidRDefault="00E35142" w:rsidP="000C5963">
            <w:pPr>
              <w:contextualSpacing/>
              <w:jc w:val="center"/>
              <w:rPr>
                <w:rFonts w:cs="Calibri"/>
                <w:sz w:val="20"/>
                <w:szCs w:val="20"/>
              </w:rPr>
            </w:pPr>
            <w:r w:rsidRPr="00E950AA">
              <w:rPr>
                <w:rFonts w:cs="Calibri"/>
                <w:sz w:val="20"/>
                <w:szCs w:val="20"/>
              </w:rPr>
              <w:t>Lunch</w:t>
            </w:r>
          </w:p>
        </w:tc>
      </w:tr>
      <w:tr w:rsidR="00E35142" w:rsidRPr="00FE348C" w:rsidTr="000C5963">
        <w:trPr>
          <w:trHeight w:val="419"/>
        </w:trPr>
        <w:tc>
          <w:tcPr>
            <w:tcW w:w="1440" w:type="dxa"/>
            <w:tcBorders>
              <w:top w:val="single" w:sz="4" w:space="0" w:color="8DB3E2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13.00 – 17.00</w:t>
            </w:r>
          </w:p>
        </w:tc>
        <w:tc>
          <w:tcPr>
            <w:tcW w:w="12960" w:type="dxa"/>
            <w:gridSpan w:val="5"/>
            <w:tcBorders>
              <w:top w:val="single" w:sz="4" w:space="0" w:color="8DB3E2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Lab course in groups (training in maintenance, trouble shooting, repair) </w:t>
            </w:r>
          </w:p>
        </w:tc>
      </w:tr>
    </w:tbl>
    <w:p w:rsidR="00E35142" w:rsidRDefault="00E35142" w:rsidP="00E35142">
      <w:pPr>
        <w:spacing w:before="360"/>
        <w:ind w:hanging="54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Second week</w:t>
      </w:r>
    </w:p>
    <w:tbl>
      <w:tblPr>
        <w:tblW w:w="145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50"/>
        <w:gridCol w:w="2340"/>
        <w:gridCol w:w="2520"/>
        <w:gridCol w:w="2790"/>
        <w:gridCol w:w="2790"/>
        <w:gridCol w:w="2790"/>
      </w:tblGrid>
      <w:tr w:rsidR="00E35142" w:rsidRPr="00FE348C" w:rsidTr="000C5963">
        <w:trPr>
          <w:trHeight w:val="310"/>
        </w:trPr>
        <w:tc>
          <w:tcPr>
            <w:tcW w:w="135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FE348C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Monday 2</w:t>
            </w:r>
            <w:r w:rsidR="0031693B">
              <w:rPr>
                <w:rFonts w:cs="Calibri"/>
                <w:b/>
                <w:sz w:val="20"/>
                <w:szCs w:val="20"/>
              </w:rPr>
              <w:t>3</w:t>
            </w:r>
            <w:r>
              <w:rPr>
                <w:rFonts w:cs="Calibri"/>
                <w:b/>
                <w:sz w:val="20"/>
                <w:szCs w:val="20"/>
                <w:vertAlign w:val="superscript"/>
              </w:rPr>
              <w:t>nd</w:t>
            </w:r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</w:p>
        </w:tc>
        <w:tc>
          <w:tcPr>
            <w:tcW w:w="252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65655D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Tuesday 2</w:t>
            </w:r>
            <w:r w:rsidR="0031693B">
              <w:rPr>
                <w:rFonts w:cs="Calibri"/>
                <w:b/>
                <w:sz w:val="20"/>
                <w:szCs w:val="20"/>
              </w:rPr>
              <w:t>4</w:t>
            </w:r>
            <w:r w:rsidRPr="0065655D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</w:p>
        </w:tc>
        <w:tc>
          <w:tcPr>
            <w:tcW w:w="279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65655D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 w:rsidRPr="0065655D">
              <w:rPr>
                <w:rFonts w:cs="Calibri"/>
                <w:b/>
                <w:sz w:val="20"/>
                <w:szCs w:val="20"/>
              </w:rPr>
              <w:t xml:space="preserve">Wednesday </w:t>
            </w:r>
            <w:r>
              <w:rPr>
                <w:rFonts w:cs="Calibri"/>
                <w:b/>
                <w:sz w:val="20"/>
                <w:szCs w:val="20"/>
              </w:rPr>
              <w:t>2</w:t>
            </w:r>
            <w:r w:rsidR="0031693B">
              <w:rPr>
                <w:rFonts w:cs="Calibri"/>
                <w:b/>
                <w:sz w:val="20"/>
                <w:szCs w:val="20"/>
              </w:rPr>
              <w:t>5</w:t>
            </w:r>
            <w:r w:rsidRPr="0065655D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</w:p>
        </w:tc>
        <w:tc>
          <w:tcPr>
            <w:tcW w:w="279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65655D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Thursday 2</w:t>
            </w:r>
            <w:r w:rsidR="0031693B">
              <w:rPr>
                <w:rFonts w:cs="Calibri"/>
                <w:b/>
                <w:sz w:val="20"/>
                <w:szCs w:val="20"/>
              </w:rPr>
              <w:t>6</w:t>
            </w:r>
            <w:r w:rsidRPr="0065655D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y </w:t>
            </w:r>
          </w:p>
        </w:tc>
        <w:tc>
          <w:tcPr>
            <w:tcW w:w="2790" w:type="dxa"/>
            <w:tcBorders>
              <w:top w:val="single" w:sz="8" w:space="0" w:color="1F497D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65655D" w:rsidRDefault="00E35142" w:rsidP="0031693B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Friday 2</w:t>
            </w:r>
            <w:r w:rsidR="0031693B">
              <w:rPr>
                <w:rFonts w:cs="Calibri"/>
                <w:b/>
                <w:sz w:val="20"/>
                <w:szCs w:val="20"/>
              </w:rPr>
              <w:t>7</w:t>
            </w:r>
            <w:r w:rsidRPr="0065655D">
              <w:rPr>
                <w:rFonts w:cs="Calibri"/>
                <w:b/>
                <w:sz w:val="20"/>
                <w:szCs w:val="20"/>
                <w:vertAlign w:val="superscript"/>
              </w:rPr>
              <w:t>th</w:t>
            </w:r>
            <w:r w:rsidRPr="0065655D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31693B">
              <w:rPr>
                <w:rFonts w:cs="Calibri"/>
                <w:b/>
                <w:sz w:val="20"/>
                <w:szCs w:val="20"/>
              </w:rPr>
              <w:t>October</w:t>
            </w:r>
          </w:p>
        </w:tc>
      </w:tr>
      <w:tr w:rsidR="00E35142" w:rsidRPr="00FE348C" w:rsidTr="000C5963">
        <w:trPr>
          <w:trHeight w:val="310"/>
        </w:trPr>
        <w:tc>
          <w:tcPr>
            <w:tcW w:w="135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9.00 – 10.30</w:t>
            </w:r>
          </w:p>
        </w:tc>
        <w:tc>
          <w:tcPr>
            <w:tcW w:w="234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E</w:t>
            </w:r>
            <w:r w:rsidRPr="00FF5F5A">
              <w:rPr>
                <w:rFonts w:cs="Calibri"/>
                <w:b/>
                <w:sz w:val="20"/>
                <w:szCs w:val="20"/>
              </w:rPr>
              <w:t>nvironmental applications and current challenges</w:t>
            </w:r>
          </w:p>
        </w:tc>
        <w:tc>
          <w:tcPr>
            <w:tcW w:w="252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Pr="00FE348C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Chemical transformation: </w:t>
            </w:r>
            <w:r w:rsidRPr="008C7591">
              <w:rPr>
                <w:rFonts w:cs="Calibri"/>
                <w:sz w:val="20"/>
                <w:szCs w:val="20"/>
              </w:rPr>
              <w:t xml:space="preserve">Characterizing 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8C7591">
              <w:rPr>
                <w:rFonts w:cs="Calibri"/>
                <w:sz w:val="20"/>
                <w:szCs w:val="20"/>
              </w:rPr>
              <w:t xml:space="preserve">hemical </w:t>
            </w:r>
            <w:r>
              <w:rPr>
                <w:rFonts w:cs="Calibri"/>
                <w:sz w:val="20"/>
                <w:szCs w:val="20"/>
              </w:rPr>
              <w:t>t</w:t>
            </w:r>
            <w:r w:rsidRPr="008C7591">
              <w:rPr>
                <w:rFonts w:cs="Calibri"/>
                <w:sz w:val="20"/>
                <w:szCs w:val="20"/>
              </w:rPr>
              <w:t xml:space="preserve">ransformation </w:t>
            </w:r>
            <w:r>
              <w:rPr>
                <w:rFonts w:cs="Calibri"/>
                <w:sz w:val="20"/>
                <w:szCs w:val="20"/>
              </w:rPr>
              <w:t>m</w:t>
            </w:r>
            <w:r w:rsidRPr="008C7591">
              <w:rPr>
                <w:rFonts w:cs="Calibri"/>
                <w:sz w:val="20"/>
                <w:szCs w:val="20"/>
              </w:rPr>
              <w:t xml:space="preserve">echanisms of </w:t>
            </w:r>
            <w:r>
              <w:rPr>
                <w:rFonts w:cs="Calibri"/>
                <w:sz w:val="20"/>
                <w:szCs w:val="20"/>
              </w:rPr>
              <w:t>o</w:t>
            </w:r>
            <w:r w:rsidRPr="008C7591">
              <w:rPr>
                <w:rFonts w:cs="Calibri"/>
                <w:sz w:val="20"/>
                <w:szCs w:val="20"/>
              </w:rPr>
              <w:t xml:space="preserve">rganophosphorus </w:t>
            </w:r>
            <w:r>
              <w:rPr>
                <w:rFonts w:cs="Calibri"/>
                <w:sz w:val="20"/>
                <w:szCs w:val="20"/>
              </w:rPr>
              <w:t>c</w:t>
            </w:r>
            <w:r w:rsidRPr="008C7591">
              <w:rPr>
                <w:rFonts w:cs="Calibri"/>
                <w:sz w:val="20"/>
                <w:szCs w:val="20"/>
              </w:rPr>
              <w:t xml:space="preserve">ompounds by </w:t>
            </w:r>
            <w:r>
              <w:rPr>
                <w:rFonts w:cs="Calibri"/>
                <w:sz w:val="20"/>
                <w:szCs w:val="20"/>
              </w:rPr>
              <w:t>d</w:t>
            </w:r>
            <w:r w:rsidRPr="008C7591">
              <w:rPr>
                <w:rFonts w:cs="Calibri"/>
                <w:sz w:val="20"/>
                <w:szCs w:val="20"/>
              </w:rPr>
              <w:t xml:space="preserve">ual </w:t>
            </w:r>
            <w:r>
              <w:rPr>
                <w:rFonts w:cs="Calibri"/>
                <w:sz w:val="20"/>
                <w:szCs w:val="20"/>
              </w:rPr>
              <w:t>s</w:t>
            </w:r>
            <w:r w:rsidRPr="008C7591">
              <w:rPr>
                <w:rFonts w:cs="Calibri"/>
                <w:sz w:val="20"/>
                <w:szCs w:val="20"/>
              </w:rPr>
              <w:t xml:space="preserve">table </w:t>
            </w:r>
            <w:r>
              <w:rPr>
                <w:rFonts w:cs="Calibri"/>
                <w:sz w:val="20"/>
                <w:szCs w:val="20"/>
              </w:rPr>
              <w:t>i</w:t>
            </w:r>
            <w:r w:rsidRPr="008C7591">
              <w:rPr>
                <w:rFonts w:cs="Calibri"/>
                <w:sz w:val="20"/>
                <w:szCs w:val="20"/>
              </w:rPr>
              <w:t xml:space="preserve">sotope 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8C7591">
              <w:rPr>
                <w:rFonts w:cs="Calibri"/>
                <w:sz w:val="20"/>
                <w:szCs w:val="20"/>
              </w:rPr>
              <w:t>nalysis</w:t>
            </w:r>
          </w:p>
        </w:tc>
        <w:tc>
          <w:tcPr>
            <w:tcW w:w="279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Biochemical transformation: </w:t>
            </w:r>
          </w:p>
          <w:p w:rsidR="00E35142" w:rsidRPr="0065655D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 w:rsidRPr="00B05588">
              <w:rPr>
                <w:rFonts w:cs="Calibri"/>
                <w:sz w:val="20"/>
                <w:szCs w:val="20"/>
              </w:rPr>
              <w:t>Elucidating and interpretation of enzymatical reactions using stable isotope based techniques</w:t>
            </w:r>
          </w:p>
        </w:tc>
        <w:tc>
          <w:tcPr>
            <w:tcW w:w="279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S</w:t>
            </w:r>
            <w:r w:rsidRPr="00FF5F5A">
              <w:rPr>
                <w:rFonts w:cs="Calibri"/>
                <w:b/>
                <w:sz w:val="20"/>
                <w:szCs w:val="20"/>
              </w:rPr>
              <w:t>ources and sinks of organic pollutants</w:t>
            </w:r>
            <w:r>
              <w:rPr>
                <w:rFonts w:cs="Calibri"/>
                <w:b/>
                <w:sz w:val="20"/>
                <w:szCs w:val="20"/>
              </w:rPr>
              <w:t>:</w:t>
            </w:r>
          </w:p>
          <w:p w:rsidR="00E35142" w:rsidRPr="00FF5F5A" w:rsidRDefault="00E35142" w:rsidP="000C5963">
            <w:pPr>
              <w:contextualSpacing/>
              <w:rPr>
                <w:rFonts w:cs="Calibri"/>
                <w:sz w:val="20"/>
                <w:szCs w:val="20"/>
              </w:rPr>
            </w:pPr>
            <w:r w:rsidRPr="00FF5F5A">
              <w:rPr>
                <w:rFonts w:cs="Calibri"/>
                <w:sz w:val="20"/>
                <w:szCs w:val="20"/>
              </w:rPr>
              <w:t>Field site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FF5F5A">
              <w:rPr>
                <w:rFonts w:cs="Calibri"/>
                <w:sz w:val="20"/>
                <w:szCs w:val="20"/>
              </w:rPr>
              <w:t>-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FF5F5A">
              <w:rPr>
                <w:rFonts w:cs="Calibri"/>
                <w:sz w:val="20"/>
                <w:szCs w:val="20"/>
              </w:rPr>
              <w:t>Ferrara, …</w:t>
            </w:r>
          </w:p>
        </w:tc>
        <w:tc>
          <w:tcPr>
            <w:tcW w:w="2790" w:type="dxa"/>
            <w:tcBorders>
              <w:top w:val="single" w:sz="4" w:space="0" w:color="8DB3E2"/>
              <w:left w:val="nil"/>
              <w:bottom w:val="nil"/>
              <w:right w:val="nil"/>
            </w:tcBorders>
            <w:shd w:val="clear" w:color="auto" w:fill="FFFFFF"/>
          </w:tcPr>
          <w:p w:rsidR="00E35142" w:rsidRDefault="00E35142" w:rsidP="000C5963">
            <w:pPr>
              <w:ind w:right="-108"/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Application of CSIA on landscape:</w:t>
            </w:r>
          </w:p>
          <w:p w:rsidR="00E35142" w:rsidRPr="0035698B" w:rsidRDefault="00E35142" w:rsidP="000C5963">
            <w:pPr>
              <w:ind w:right="-108"/>
              <w:contextualSpacing/>
              <w:rPr>
                <w:rFonts w:cs="Calibri"/>
                <w:b/>
                <w:sz w:val="20"/>
                <w:szCs w:val="20"/>
              </w:rPr>
            </w:pPr>
            <w:r w:rsidRPr="00B32D32">
              <w:rPr>
                <w:rFonts w:cs="Calibri"/>
                <w:sz w:val="20"/>
                <w:szCs w:val="20"/>
              </w:rPr>
              <w:t xml:space="preserve">Tracking the fate of HCHs in food webs using isotope fractionation concepts </w:t>
            </w:r>
          </w:p>
        </w:tc>
      </w:tr>
      <w:tr w:rsidR="00E35142" w:rsidRPr="00FE348C" w:rsidTr="000C5963">
        <w:trPr>
          <w:trHeight w:val="310"/>
        </w:trPr>
        <w:tc>
          <w:tcPr>
            <w:tcW w:w="135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(Hans Richnow)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</w:t>
            </w:r>
            <w:r w:rsidRPr="0035698B">
              <w:rPr>
                <w:rFonts w:cs="Calibri"/>
                <w:i/>
                <w:sz w:val="20"/>
                <w:szCs w:val="20"/>
              </w:rPr>
              <w:t>Langping</w:t>
            </w:r>
            <w:r>
              <w:rPr>
                <w:rFonts w:cs="Calibri"/>
                <w:i/>
                <w:sz w:val="20"/>
                <w:szCs w:val="20"/>
              </w:rPr>
              <w:t xml:space="preserve"> Wu)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(Steffen Kuemmel)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(Hans Richnow)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8DB3E2"/>
              <w:right w:val="nil"/>
            </w:tcBorders>
            <w:shd w:val="clear" w:color="auto" w:fill="FFFFFF"/>
          </w:tcPr>
          <w:p w:rsidR="00E35142" w:rsidRPr="0035698B" w:rsidRDefault="00E35142" w:rsidP="000C5963">
            <w:pPr>
              <w:contextualSpacing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 xml:space="preserve">(Hans Richnow &amp; </w:t>
            </w:r>
            <w:r w:rsidRPr="0035698B">
              <w:rPr>
                <w:rFonts w:cs="Calibri"/>
                <w:i/>
                <w:sz w:val="20"/>
                <w:szCs w:val="20"/>
              </w:rPr>
              <w:t>Langping</w:t>
            </w:r>
            <w:r>
              <w:rPr>
                <w:rFonts w:cs="Calibri"/>
                <w:i/>
                <w:sz w:val="20"/>
                <w:szCs w:val="20"/>
              </w:rPr>
              <w:t xml:space="preserve"> Wu)</w:t>
            </w:r>
          </w:p>
        </w:tc>
      </w:tr>
      <w:tr w:rsidR="00E35142" w:rsidRPr="00FE348C" w:rsidTr="000C5963">
        <w:trPr>
          <w:trHeight w:val="355"/>
        </w:trPr>
        <w:tc>
          <w:tcPr>
            <w:tcW w:w="1350" w:type="dxa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B8CCE4"/>
            <w:vAlign w:val="center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10.00 – 10.30 </w:t>
            </w:r>
          </w:p>
        </w:tc>
        <w:tc>
          <w:tcPr>
            <w:tcW w:w="13230" w:type="dxa"/>
            <w:gridSpan w:val="5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B8CCE4"/>
            <w:vAlign w:val="center"/>
          </w:tcPr>
          <w:p w:rsidR="00E35142" w:rsidRPr="00FE348C" w:rsidRDefault="00E35142" w:rsidP="000C5963">
            <w:pPr>
              <w:contextualSpacing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Break</w:t>
            </w:r>
          </w:p>
        </w:tc>
      </w:tr>
      <w:tr w:rsidR="00E35142" w:rsidRPr="00FE348C" w:rsidTr="000C5963">
        <w:trPr>
          <w:trHeight w:val="310"/>
        </w:trPr>
        <w:tc>
          <w:tcPr>
            <w:tcW w:w="1350" w:type="dxa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10.30 – 11.30  </w:t>
            </w:r>
          </w:p>
        </w:tc>
        <w:tc>
          <w:tcPr>
            <w:tcW w:w="13230" w:type="dxa"/>
            <w:gridSpan w:val="5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Continuing lecture</w:t>
            </w:r>
          </w:p>
        </w:tc>
      </w:tr>
      <w:tr w:rsidR="00E35142" w:rsidRPr="00FE348C" w:rsidTr="000C5963">
        <w:trPr>
          <w:trHeight w:val="373"/>
        </w:trPr>
        <w:tc>
          <w:tcPr>
            <w:tcW w:w="1350" w:type="dxa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B8CCE4"/>
            <w:vAlign w:val="center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11.30 – 13.00</w:t>
            </w:r>
          </w:p>
        </w:tc>
        <w:tc>
          <w:tcPr>
            <w:tcW w:w="13230" w:type="dxa"/>
            <w:gridSpan w:val="5"/>
            <w:tcBorders>
              <w:top w:val="single" w:sz="4" w:space="0" w:color="8DB3E2"/>
              <w:left w:val="nil"/>
              <w:bottom w:val="single" w:sz="4" w:space="0" w:color="8DB3E2"/>
              <w:right w:val="nil"/>
            </w:tcBorders>
            <w:shd w:val="clear" w:color="auto" w:fill="B8CCE4"/>
            <w:vAlign w:val="center"/>
          </w:tcPr>
          <w:p w:rsidR="00E35142" w:rsidRPr="00E950AA" w:rsidRDefault="00E35142" w:rsidP="000C5963">
            <w:pPr>
              <w:contextualSpacing/>
              <w:jc w:val="center"/>
              <w:rPr>
                <w:rFonts w:cs="Calibri"/>
                <w:sz w:val="20"/>
                <w:szCs w:val="20"/>
              </w:rPr>
            </w:pPr>
            <w:r w:rsidRPr="00E950AA">
              <w:rPr>
                <w:rFonts w:cs="Calibri"/>
                <w:sz w:val="20"/>
                <w:szCs w:val="20"/>
              </w:rPr>
              <w:t>Lunch</w:t>
            </w:r>
          </w:p>
        </w:tc>
      </w:tr>
      <w:tr w:rsidR="00E35142" w:rsidRPr="00FE348C" w:rsidTr="000C5963">
        <w:trPr>
          <w:trHeight w:val="419"/>
        </w:trPr>
        <w:tc>
          <w:tcPr>
            <w:tcW w:w="1350" w:type="dxa"/>
            <w:tcBorders>
              <w:top w:val="single" w:sz="4" w:space="0" w:color="8DB3E2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E35142" w:rsidRPr="00FE348C" w:rsidRDefault="00E35142" w:rsidP="000C5963">
            <w:pPr>
              <w:contextualSpacing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13.00 – 17.00</w:t>
            </w:r>
          </w:p>
        </w:tc>
        <w:tc>
          <w:tcPr>
            <w:tcW w:w="13230" w:type="dxa"/>
            <w:gridSpan w:val="5"/>
            <w:tcBorders>
              <w:top w:val="single" w:sz="4" w:space="0" w:color="8DB3E2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E35142" w:rsidRDefault="00E35142" w:rsidP="000C5963">
            <w:pPr>
              <w:contextualSpacing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Lab course in groups (development of methods, analytics)</w:t>
            </w:r>
          </w:p>
        </w:tc>
      </w:tr>
    </w:tbl>
    <w:p w:rsidR="00E35142" w:rsidRDefault="00E35142" w:rsidP="00E35142">
      <w:pPr>
        <w:spacing w:before="360" w:after="120"/>
        <w:rPr>
          <w:rFonts w:cs="Calibri"/>
          <w:sz w:val="24"/>
          <w:szCs w:val="24"/>
        </w:rPr>
        <w:sectPr w:rsidR="00E35142" w:rsidSect="000C5963">
          <w:pgSz w:w="15840" w:h="12240" w:orient="landscape"/>
          <w:pgMar w:top="900" w:right="1440" w:bottom="1440" w:left="1440" w:header="720" w:footer="720" w:gutter="0"/>
          <w:cols w:space="720"/>
          <w:docGrid w:linePitch="360"/>
        </w:sectPr>
      </w:pPr>
    </w:p>
    <w:p w:rsidR="00D713CB" w:rsidRPr="00AF4DD7" w:rsidRDefault="00D713CB" w:rsidP="00D713CB">
      <w:pPr>
        <w:rPr>
          <w:rFonts w:ascii="Times New Roman" w:hAnsi="Times New Roman" w:cs="Times New Roman"/>
          <w:sz w:val="24"/>
          <w:szCs w:val="24"/>
        </w:rPr>
      </w:pPr>
    </w:p>
    <w:sectPr w:rsidR="00D713CB" w:rsidRPr="00AF4D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135" w:rsidRDefault="00CB5135" w:rsidP="00495C66">
      <w:r>
        <w:separator/>
      </w:r>
    </w:p>
  </w:endnote>
  <w:endnote w:type="continuationSeparator" w:id="0">
    <w:p w:rsidR="00CB5135" w:rsidRDefault="00CB5135" w:rsidP="00495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135" w:rsidRDefault="00CB5135" w:rsidP="00495C66">
      <w:r>
        <w:separator/>
      </w:r>
    </w:p>
  </w:footnote>
  <w:footnote w:type="continuationSeparator" w:id="0">
    <w:p w:rsidR="00CB5135" w:rsidRDefault="00CB5135" w:rsidP="00495C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375"/>
    <w:rsid w:val="00000644"/>
    <w:rsid w:val="00030F44"/>
    <w:rsid w:val="00045783"/>
    <w:rsid w:val="00046529"/>
    <w:rsid w:val="00047862"/>
    <w:rsid w:val="00050013"/>
    <w:rsid w:val="000527EB"/>
    <w:rsid w:val="00091E21"/>
    <w:rsid w:val="000943F9"/>
    <w:rsid w:val="000A569B"/>
    <w:rsid w:val="000B45A3"/>
    <w:rsid w:val="000C5963"/>
    <w:rsid w:val="000E4B40"/>
    <w:rsid w:val="000F73D6"/>
    <w:rsid w:val="00111518"/>
    <w:rsid w:val="0011508E"/>
    <w:rsid w:val="00125443"/>
    <w:rsid w:val="00125B8A"/>
    <w:rsid w:val="001353DF"/>
    <w:rsid w:val="0015024B"/>
    <w:rsid w:val="00151707"/>
    <w:rsid w:val="00197860"/>
    <w:rsid w:val="00197F39"/>
    <w:rsid w:val="001B004C"/>
    <w:rsid w:val="001C2078"/>
    <w:rsid w:val="001F1E83"/>
    <w:rsid w:val="0022111D"/>
    <w:rsid w:val="002346BC"/>
    <w:rsid w:val="0024709B"/>
    <w:rsid w:val="00253345"/>
    <w:rsid w:val="00253485"/>
    <w:rsid w:val="00275641"/>
    <w:rsid w:val="002763C2"/>
    <w:rsid w:val="002922CB"/>
    <w:rsid w:val="00293945"/>
    <w:rsid w:val="002A3F3E"/>
    <w:rsid w:val="002C0623"/>
    <w:rsid w:val="002D2B25"/>
    <w:rsid w:val="002F51AA"/>
    <w:rsid w:val="00316539"/>
    <w:rsid w:val="0031693B"/>
    <w:rsid w:val="00322C00"/>
    <w:rsid w:val="00326F4B"/>
    <w:rsid w:val="003360C7"/>
    <w:rsid w:val="0035530D"/>
    <w:rsid w:val="00361D1F"/>
    <w:rsid w:val="00362273"/>
    <w:rsid w:val="00387659"/>
    <w:rsid w:val="00396943"/>
    <w:rsid w:val="003A6402"/>
    <w:rsid w:val="003B5180"/>
    <w:rsid w:val="003D51DD"/>
    <w:rsid w:val="003E2F33"/>
    <w:rsid w:val="003F0341"/>
    <w:rsid w:val="003F0D53"/>
    <w:rsid w:val="003F3B99"/>
    <w:rsid w:val="004129CB"/>
    <w:rsid w:val="00424822"/>
    <w:rsid w:val="00450198"/>
    <w:rsid w:val="00455149"/>
    <w:rsid w:val="004603F0"/>
    <w:rsid w:val="00467D69"/>
    <w:rsid w:val="00495C66"/>
    <w:rsid w:val="004C00C6"/>
    <w:rsid w:val="004D04BA"/>
    <w:rsid w:val="005237CA"/>
    <w:rsid w:val="005475BF"/>
    <w:rsid w:val="00547A2D"/>
    <w:rsid w:val="005700A0"/>
    <w:rsid w:val="00573AEF"/>
    <w:rsid w:val="00584742"/>
    <w:rsid w:val="005868F7"/>
    <w:rsid w:val="00595375"/>
    <w:rsid w:val="005A1A39"/>
    <w:rsid w:val="005A5D2C"/>
    <w:rsid w:val="005B4B7F"/>
    <w:rsid w:val="005E28F1"/>
    <w:rsid w:val="005E29BD"/>
    <w:rsid w:val="005E341F"/>
    <w:rsid w:val="00613AB7"/>
    <w:rsid w:val="00636A0F"/>
    <w:rsid w:val="0064181D"/>
    <w:rsid w:val="006509BA"/>
    <w:rsid w:val="006533BA"/>
    <w:rsid w:val="0065345C"/>
    <w:rsid w:val="006534AB"/>
    <w:rsid w:val="00657D55"/>
    <w:rsid w:val="00674631"/>
    <w:rsid w:val="00677E37"/>
    <w:rsid w:val="00685109"/>
    <w:rsid w:val="00690B23"/>
    <w:rsid w:val="006A47EE"/>
    <w:rsid w:val="006B6DCD"/>
    <w:rsid w:val="006C0125"/>
    <w:rsid w:val="006C72CD"/>
    <w:rsid w:val="006C74DB"/>
    <w:rsid w:val="006D1D3B"/>
    <w:rsid w:val="006D37A8"/>
    <w:rsid w:val="006D3FF5"/>
    <w:rsid w:val="006E235B"/>
    <w:rsid w:val="006F2CB7"/>
    <w:rsid w:val="006F74D3"/>
    <w:rsid w:val="00705338"/>
    <w:rsid w:val="00707E1D"/>
    <w:rsid w:val="00717BF7"/>
    <w:rsid w:val="0073694B"/>
    <w:rsid w:val="00750341"/>
    <w:rsid w:val="00755FA8"/>
    <w:rsid w:val="0076176B"/>
    <w:rsid w:val="007855E4"/>
    <w:rsid w:val="007867CC"/>
    <w:rsid w:val="00794E02"/>
    <w:rsid w:val="007D05D8"/>
    <w:rsid w:val="007D20EA"/>
    <w:rsid w:val="007E1D55"/>
    <w:rsid w:val="00804387"/>
    <w:rsid w:val="00817E15"/>
    <w:rsid w:val="00862C7A"/>
    <w:rsid w:val="0087180F"/>
    <w:rsid w:val="00875C7B"/>
    <w:rsid w:val="00882604"/>
    <w:rsid w:val="00884C0D"/>
    <w:rsid w:val="00896D0D"/>
    <w:rsid w:val="008A24E4"/>
    <w:rsid w:val="008A426B"/>
    <w:rsid w:val="008B5BFC"/>
    <w:rsid w:val="008B5FF0"/>
    <w:rsid w:val="008C0C9C"/>
    <w:rsid w:val="00911E64"/>
    <w:rsid w:val="00913B98"/>
    <w:rsid w:val="00927CF6"/>
    <w:rsid w:val="00940E64"/>
    <w:rsid w:val="0094637B"/>
    <w:rsid w:val="0094758E"/>
    <w:rsid w:val="00950192"/>
    <w:rsid w:val="00982D31"/>
    <w:rsid w:val="009A63D3"/>
    <w:rsid w:val="009B52A3"/>
    <w:rsid w:val="009B6D2B"/>
    <w:rsid w:val="009C5EC8"/>
    <w:rsid w:val="009D3A3B"/>
    <w:rsid w:val="009E30E5"/>
    <w:rsid w:val="009F5B06"/>
    <w:rsid w:val="00A10AED"/>
    <w:rsid w:val="00A3443B"/>
    <w:rsid w:val="00A435E4"/>
    <w:rsid w:val="00A456BE"/>
    <w:rsid w:val="00A51FB2"/>
    <w:rsid w:val="00A7656F"/>
    <w:rsid w:val="00A767DF"/>
    <w:rsid w:val="00A922CF"/>
    <w:rsid w:val="00AD6DFF"/>
    <w:rsid w:val="00AD7E28"/>
    <w:rsid w:val="00AF4DD7"/>
    <w:rsid w:val="00AF5598"/>
    <w:rsid w:val="00B00291"/>
    <w:rsid w:val="00B036B5"/>
    <w:rsid w:val="00B10C1F"/>
    <w:rsid w:val="00B248D9"/>
    <w:rsid w:val="00B32BAB"/>
    <w:rsid w:val="00B33B6D"/>
    <w:rsid w:val="00B34AB4"/>
    <w:rsid w:val="00B5725A"/>
    <w:rsid w:val="00B7162A"/>
    <w:rsid w:val="00B92D9D"/>
    <w:rsid w:val="00BA5AC3"/>
    <w:rsid w:val="00BB2F75"/>
    <w:rsid w:val="00BD08E3"/>
    <w:rsid w:val="00BD75AF"/>
    <w:rsid w:val="00BE2856"/>
    <w:rsid w:val="00C118B2"/>
    <w:rsid w:val="00C13A7C"/>
    <w:rsid w:val="00C16697"/>
    <w:rsid w:val="00C21488"/>
    <w:rsid w:val="00C24C41"/>
    <w:rsid w:val="00C332BC"/>
    <w:rsid w:val="00C36D1C"/>
    <w:rsid w:val="00C55AD7"/>
    <w:rsid w:val="00C75826"/>
    <w:rsid w:val="00CA2574"/>
    <w:rsid w:val="00CA699C"/>
    <w:rsid w:val="00CB1E7D"/>
    <w:rsid w:val="00CB5135"/>
    <w:rsid w:val="00CB561C"/>
    <w:rsid w:val="00CC2466"/>
    <w:rsid w:val="00D26EFE"/>
    <w:rsid w:val="00D54B04"/>
    <w:rsid w:val="00D557C2"/>
    <w:rsid w:val="00D57E65"/>
    <w:rsid w:val="00D65DB8"/>
    <w:rsid w:val="00D70CE2"/>
    <w:rsid w:val="00D713CB"/>
    <w:rsid w:val="00D7143C"/>
    <w:rsid w:val="00DE2EFB"/>
    <w:rsid w:val="00E0192D"/>
    <w:rsid w:val="00E35142"/>
    <w:rsid w:val="00E42FF4"/>
    <w:rsid w:val="00E47A12"/>
    <w:rsid w:val="00E50705"/>
    <w:rsid w:val="00E53812"/>
    <w:rsid w:val="00E56BF8"/>
    <w:rsid w:val="00E613AA"/>
    <w:rsid w:val="00E62D8F"/>
    <w:rsid w:val="00E64C00"/>
    <w:rsid w:val="00E65F31"/>
    <w:rsid w:val="00E668E3"/>
    <w:rsid w:val="00E733E5"/>
    <w:rsid w:val="00E77602"/>
    <w:rsid w:val="00E77F3B"/>
    <w:rsid w:val="00E84FC2"/>
    <w:rsid w:val="00E97E7A"/>
    <w:rsid w:val="00EA3604"/>
    <w:rsid w:val="00EC0C7C"/>
    <w:rsid w:val="00EC65AB"/>
    <w:rsid w:val="00ED2FD0"/>
    <w:rsid w:val="00EE6FA2"/>
    <w:rsid w:val="00EF2FA6"/>
    <w:rsid w:val="00EF5277"/>
    <w:rsid w:val="00F42F4C"/>
    <w:rsid w:val="00F472E2"/>
    <w:rsid w:val="00F54C7E"/>
    <w:rsid w:val="00F62469"/>
    <w:rsid w:val="00F83400"/>
    <w:rsid w:val="00F9179B"/>
    <w:rsid w:val="00F92D01"/>
    <w:rsid w:val="00FC5F70"/>
    <w:rsid w:val="00FC6437"/>
    <w:rsid w:val="00FD733D"/>
    <w:rsid w:val="00FE2086"/>
    <w:rsid w:val="00FF39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027D3E-6CE8-4BE3-9A70-44FBFEC2A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5C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5C6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5C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5C66"/>
    <w:rPr>
      <w:sz w:val="18"/>
      <w:szCs w:val="18"/>
    </w:rPr>
  </w:style>
  <w:style w:type="character" w:styleId="a5">
    <w:name w:val="Emphasis"/>
    <w:basedOn w:val="a0"/>
    <w:uiPriority w:val="20"/>
    <w:qFormat/>
    <w:rsid w:val="00A435E4"/>
    <w:rPr>
      <w:i w:val="0"/>
      <w:iCs w:val="0"/>
      <w:color w:val="CC0000"/>
    </w:rPr>
  </w:style>
  <w:style w:type="paragraph" w:styleId="a6">
    <w:name w:val="List Paragraph"/>
    <w:basedOn w:val="a"/>
    <w:uiPriority w:val="34"/>
    <w:qFormat/>
    <w:rsid w:val="006533BA"/>
    <w:pPr>
      <w:ind w:firstLineChars="200" w:firstLine="420"/>
    </w:pPr>
  </w:style>
  <w:style w:type="character" w:customStyle="1" w:styleId="u-uid">
    <w:name w:val="u-uid"/>
    <w:basedOn w:val="a0"/>
    <w:rsid w:val="00CA2574"/>
  </w:style>
  <w:style w:type="character" w:styleId="a7">
    <w:name w:val="Hyperlink"/>
    <w:basedOn w:val="a0"/>
    <w:uiPriority w:val="99"/>
    <w:unhideWhenUsed/>
    <w:rsid w:val="002D2B25"/>
    <w:rPr>
      <w:color w:val="0563C1" w:themeColor="hyperlink"/>
      <w:u w:val="single"/>
    </w:rPr>
  </w:style>
  <w:style w:type="paragraph" w:styleId="a8">
    <w:name w:val="Date"/>
    <w:basedOn w:val="a"/>
    <w:next w:val="a"/>
    <w:link w:val="Char1"/>
    <w:uiPriority w:val="99"/>
    <w:semiHidden/>
    <w:unhideWhenUsed/>
    <w:rsid w:val="00D713CB"/>
    <w:pPr>
      <w:ind w:leftChars="2500" w:left="100"/>
    </w:pPr>
  </w:style>
  <w:style w:type="character" w:customStyle="1" w:styleId="Char1">
    <w:name w:val="日期 Char"/>
    <w:basedOn w:val="a0"/>
    <w:link w:val="a8"/>
    <w:uiPriority w:val="99"/>
    <w:semiHidden/>
    <w:rsid w:val="00D713CB"/>
  </w:style>
  <w:style w:type="table" w:styleId="a9">
    <w:name w:val="Table Grid"/>
    <w:basedOn w:val="a1"/>
    <w:uiPriority w:val="39"/>
    <w:rsid w:val="00EE6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Char2"/>
    <w:uiPriority w:val="99"/>
    <w:semiHidden/>
    <w:unhideWhenUsed/>
    <w:rsid w:val="000B45A3"/>
    <w:rPr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0B45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4182;&#20110;10&#26376;1&#26085;&#20043;&#21069;&#21457;&#21040;training201705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504</Words>
  <Characters>2879</Characters>
  <Application>Microsoft Office Word</Application>
  <DocSecurity>0</DocSecurity>
  <Lines>23</Lines>
  <Paragraphs>6</Paragraphs>
  <ScaleCrop>false</ScaleCrop>
  <Company>Microsoft</Company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fei wang</dc:creator>
  <cp:keywords/>
  <dc:description/>
  <cp:lastModifiedBy>Yaojun</cp:lastModifiedBy>
  <cp:revision>2</cp:revision>
  <cp:lastPrinted>2017-04-24T03:26:00Z</cp:lastPrinted>
  <dcterms:created xsi:type="dcterms:W3CDTF">2017-07-04T10:04:00Z</dcterms:created>
  <dcterms:modified xsi:type="dcterms:W3CDTF">2017-07-04T10:04:00Z</dcterms:modified>
</cp:coreProperties>
</file>