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B" w:rsidRDefault="005E48CB" w:rsidP="005E48CB">
      <w:pPr>
        <w:spacing w:line="500" w:lineRule="exact"/>
        <w:rPr>
          <w:rFonts w:ascii="黑体" w:eastAsia="黑体" w:hAnsi="黑体" w:hint="eastAsia"/>
          <w:sz w:val="32"/>
          <w:szCs w:val="32"/>
        </w:rPr>
      </w:pPr>
      <w:r w:rsidRPr="00087A8D">
        <w:rPr>
          <w:rFonts w:ascii="黑体" w:eastAsia="黑体" w:hAnsi="黑体" w:hint="eastAsia"/>
          <w:sz w:val="32"/>
          <w:szCs w:val="32"/>
        </w:rPr>
        <w:t>附件</w:t>
      </w:r>
      <w:r w:rsidRPr="00087A8D">
        <w:rPr>
          <w:rFonts w:ascii="黑体" w:eastAsia="黑体" w:hAnsi="黑体"/>
          <w:sz w:val="32"/>
          <w:szCs w:val="32"/>
        </w:rPr>
        <w:t>2</w:t>
      </w:r>
      <w:r w:rsidRPr="00087A8D">
        <w:rPr>
          <w:rFonts w:ascii="黑体" w:eastAsia="黑体" w:hAnsi="黑体" w:hint="eastAsia"/>
          <w:sz w:val="32"/>
          <w:szCs w:val="32"/>
        </w:rPr>
        <w:t>：</w:t>
      </w:r>
    </w:p>
    <w:p w:rsidR="005E48CB" w:rsidRDefault="005E48CB" w:rsidP="005E48CB">
      <w:pPr>
        <w:spacing w:line="500" w:lineRule="exact"/>
        <w:jc w:val="center"/>
        <w:rPr>
          <w:rFonts w:ascii="方正小标宋简体" w:eastAsia="方正小标宋简体" w:hint="eastAsia"/>
          <w:sz w:val="36"/>
          <w:szCs w:val="36"/>
        </w:rPr>
      </w:pPr>
      <w:bookmarkStart w:id="0" w:name="_GoBack"/>
      <w:bookmarkEnd w:id="0"/>
    </w:p>
    <w:p w:rsidR="005E48CB" w:rsidRDefault="005E48CB" w:rsidP="005E48CB">
      <w:pPr>
        <w:spacing w:line="500" w:lineRule="exact"/>
        <w:jc w:val="center"/>
        <w:rPr>
          <w:rFonts w:ascii="方正小标宋简体" w:eastAsia="方正小标宋简体" w:hint="eastAsia"/>
          <w:sz w:val="36"/>
          <w:szCs w:val="36"/>
        </w:rPr>
      </w:pPr>
      <w:r w:rsidRPr="00087A8D">
        <w:rPr>
          <w:rFonts w:ascii="方正小标宋简体" w:eastAsia="方正小标宋简体" w:hint="eastAsia"/>
          <w:sz w:val="36"/>
          <w:szCs w:val="36"/>
        </w:rPr>
        <w:t>中国地质大学（北京）</w:t>
      </w:r>
    </w:p>
    <w:p w:rsidR="005E48CB" w:rsidRDefault="005E48CB" w:rsidP="005E48CB">
      <w:pPr>
        <w:spacing w:line="500" w:lineRule="exact"/>
        <w:jc w:val="center"/>
        <w:rPr>
          <w:rFonts w:ascii="方正小标宋简体" w:eastAsia="方正小标宋简体" w:hint="eastAsia"/>
          <w:sz w:val="36"/>
          <w:szCs w:val="36"/>
        </w:rPr>
      </w:pPr>
      <w:r w:rsidRPr="00087A8D">
        <w:rPr>
          <w:rFonts w:ascii="方正小标宋简体" w:eastAsia="方正小标宋简体" w:hint="eastAsia"/>
          <w:sz w:val="36"/>
          <w:szCs w:val="36"/>
        </w:rPr>
        <w:t>本科教学基本状态数据采集任务分解表</w:t>
      </w:r>
    </w:p>
    <w:p w:rsidR="005E48CB" w:rsidRPr="00087A8D" w:rsidRDefault="005E48CB" w:rsidP="005E48CB">
      <w:pPr>
        <w:spacing w:line="500" w:lineRule="exact"/>
        <w:jc w:val="center"/>
        <w:rPr>
          <w:rFonts w:ascii="方正小标宋简体" w:eastAsia="方正小标宋简体" w:hint="eastAsia"/>
          <w:sz w:val="36"/>
          <w:szCs w:val="36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579"/>
        <w:gridCol w:w="4400"/>
        <w:gridCol w:w="1749"/>
        <w:gridCol w:w="1620"/>
      </w:tblGrid>
      <w:tr w:rsidR="005E48CB" w:rsidRPr="00087A8D" w:rsidTr="00273A79">
        <w:trPr>
          <w:trHeight w:val="58"/>
        </w:trPr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/>
                <w:bCs/>
                <w:kern w:val="0"/>
                <w:sz w:val="24"/>
              </w:rPr>
              <w:t>指标</w:t>
            </w: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/>
                <w:bCs/>
                <w:kern w:val="0"/>
                <w:sz w:val="24"/>
              </w:rPr>
              <w:t>表格编号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/>
                <w:bCs/>
                <w:kern w:val="0"/>
                <w:sz w:val="24"/>
              </w:rPr>
              <w:t>责任部门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/>
                <w:bCs/>
                <w:kern w:val="0"/>
                <w:sz w:val="24"/>
              </w:rPr>
              <w:t>协助部门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1.学校基本信息</w:t>
            </w: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表1-1  学校概况（时点）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校长办公室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表1-2  校区地址（时点）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校长办公室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表1-3  学校相关党政单位（时点）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校长办公室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表1-4  学校教学科研单位（时点）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校长办公室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5"/>
                <w:attr w:name="Year" w:val="2001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1-5-1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专业基本情况（时点）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5"/>
                <w:attr w:name="Year" w:val="2001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1-5-2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专业大类情况表（时点）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6"/>
                <w:attr w:name="Year" w:val="2001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1-6-1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教职工基本信息（时点）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人事处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研究生院</w:t>
            </w:r>
          </w:p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各学院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8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6"/>
                <w:attr w:name="Year" w:val="2001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1-6-2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外聘教师基本信息（时点）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人事处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各学院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9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表1-7   本科生基本情况（时点）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10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表1-8  实验场所（科研基地）（时点）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国有资产与实验室管理处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科技处</w:t>
            </w:r>
          </w:p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科学研究院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11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表1-9  办学指导思想（时点）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发展规划处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12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表1-10  校友会与社会合作（时点）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学生工作处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2.学校基本条件</w:t>
            </w: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13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表2-1  占地与建筑面积（时点）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后勤处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14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表2-2  教学行政用房面积（时点）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国有资产与实验室管理处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15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2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2-3-1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图书馆（自然年）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图书服务中心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16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2-3-2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图书当年新增情况（自然年）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图书服务中心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17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表2-4  校外实习、实训基地（时点）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18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表2-5  校园网（时点）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信息网络中心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19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表2-6  固定资产（时点）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国有资产与实验室管理处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20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表2-7  本科实验设备情况（时点）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国有资产与实验室管理处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21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表2-8  实验教学示范中心（虚拟仿真实验教学中心）（时点）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国有资产与实验室管理处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22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9"/>
                <w:attr w:name="Year" w:val="2002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2-9-1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教学经费概况（自然年）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财经处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23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9"/>
                <w:attr w:name="Year" w:val="2002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2-9-2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教育经费收支情况（自然年）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财经处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24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表2-10  学生生活、运动条件（时点）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后勤处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3.教</w:t>
            </w: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lastRenderedPageBreak/>
              <w:t>职工信息</w:t>
            </w: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lastRenderedPageBreak/>
              <w:t>25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表3-1  校领导基本信息（时点）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校长办公室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26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表3-2  相关管理人员基本信息（时点）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人事处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学生工作处</w:t>
            </w:r>
          </w:p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27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3-3-1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高层次人才（时点）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人事处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科技处</w:t>
            </w:r>
          </w:p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28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3-3-2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高</w:t>
            </w:r>
            <w:r w:rsidRPr="00711237">
              <w:rPr>
                <w:rFonts w:ascii="仿宋_GB2312" w:eastAsia="仿宋_GB2312" w:hint="eastAsia"/>
                <w:bCs/>
                <w:spacing w:val="8"/>
                <w:kern w:val="0"/>
                <w:sz w:val="24"/>
              </w:rPr>
              <w:t>层次教学、研究团队（时点）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科技处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29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3-4-1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教师教学发展机构（学年）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人事处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30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3-4-2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教师培训进修、交流情况（学年）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人事处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国际</w:t>
            </w:r>
            <w:r>
              <w:rPr>
                <w:rFonts w:ascii="仿宋_GB2312" w:eastAsia="仿宋_GB2312" w:hint="eastAsia"/>
                <w:bCs/>
                <w:kern w:val="0"/>
                <w:sz w:val="24"/>
              </w:rPr>
              <w:t>合作</w:t>
            </w: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31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5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3-5-1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教师主持科研项情况（自然年）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科技处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32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5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3-5-2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教师获得科研奖励情况（自然年）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科技处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33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5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3-5-3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教师发表论文数（自然年）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科技处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34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5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3-5-4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教师出版专著情况（自然年）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科技处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35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5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3-5-5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教师专利（著作权）授权情况（自然年）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科技处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36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5"/>
                <w:attr w:name="Year" w:val="2003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3-5-6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教师主编本专业教材情况（自然年）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4.学科专业</w:t>
            </w: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37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"/>
                <w:attr w:name="Year" w:val="2004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4-1-1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学科建设（时点）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学科建设办公室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38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1"/>
                <w:attr w:name="Year" w:val="2004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4-1-2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博士后流动站（时点）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人事处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39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1"/>
                <w:attr w:name="Year" w:val="2004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4-1-3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博士点、硕士点（时点）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研究生院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40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1"/>
                <w:attr w:name="Year" w:val="2004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4-1-4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重点学科（时点）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学科建设办公室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41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表4-2  专业培养计划表（时点）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5.人才培养</w:t>
            </w: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42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"/>
                <w:attr w:name="Year" w:val="2005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5-1-1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开课情况（学年）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43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1"/>
                <w:attr w:name="Year" w:val="2005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5-1-2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专业课教学实施情况（学年）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44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1"/>
                <w:attr w:name="Year" w:val="2005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5-1-3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专业核心课程情况（学年）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45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1"/>
                <w:attr w:name="Year" w:val="2005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5-1-4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分专业（大类）专业实验课情况（学年）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46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5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5-2-1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分专业毕业综合训练情况（学年）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47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2"/>
                <w:attr w:name="Year" w:val="2005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5-2-2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分专业教师指导学生毕业综合训练情况（非临床医学类专业填报）（学年）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48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2"/>
                <w:attr w:name="Year" w:val="2005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5-2-3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临床医学类专业学生毕业综合训练情况（学年）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49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5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5-3-1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人才培养模式创新实验项目（学年）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50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5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5-3-2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本科教学信息化（学年）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51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表5-4  创新创业教育情况（时点）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国有资产与实验室管理处</w:t>
            </w:r>
          </w:p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团委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52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表5-5  课外活动、讲座（学年）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6.学生信息</w:t>
            </w: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53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表6-1  学生数量基本情况（时点）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研究生院</w:t>
            </w:r>
          </w:p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继续教育学院</w:t>
            </w:r>
          </w:p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国际合作处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54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6-2-1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本科生转专业情况（时点）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55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2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6-2-2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本科生辅修、双学位情况（时点）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56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6-3-1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近一届本科生招生类别情况（时点）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学生工作处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57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6-3-2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本科生（境外）情况（时点）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国际合作处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58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6-3-3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近一届本科生录取标准及人数（时点）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学生工作处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59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6-3-4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近一届各专业（大类）招生报到情况（时点）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学生工作处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60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表6-4  本科生奖贷补（自然年）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学生工作处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61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5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6-5-1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应届本科毕业生就业情况（时点）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学生工作处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62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5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6-5-2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应届本科毕业生分专业毕业就业情况 (时点) 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学生工作处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63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表6-6   本科生学习成效（学年）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团委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64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6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6-6-1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学生参加大学生创新创业训练计划情况（自然年）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国有资产与实验室管理处</w:t>
            </w:r>
          </w:p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团委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65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6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6-6-2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学生参与教师科研项目情况（自然年）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66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6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6-6-3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学生获省级及以上各类竞赛奖励情况（自然年）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团委</w:t>
            </w: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67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6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6-6-4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学生</w:t>
            </w:r>
            <w:proofErr w:type="gramStart"/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获专业</w:t>
            </w:r>
            <w:proofErr w:type="gramEnd"/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比赛奖励情况（艺术类专业用）（自然年）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68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6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6-6-5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学生发表学术论文情况（自然年）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科技处</w:t>
            </w:r>
          </w:p>
        </w:tc>
      </w:tr>
      <w:tr w:rsidR="005E48CB" w:rsidRPr="00087A8D" w:rsidTr="00273A79">
        <w:trPr>
          <w:trHeight w:val="390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69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6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6-6-6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学生创作、表演的代表性作品（除</w:t>
            </w:r>
            <w:proofErr w:type="gramStart"/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美术学类专业</w:t>
            </w:r>
            <w:proofErr w:type="gramEnd"/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外的其他艺术类专业用）（自然年）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70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6"/>
                <w:attr w:name="Year" w:val="2006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6-6-7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学生专利（著作权）授权情况（自然年）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71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表6-7  本科生交流情况（学年）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72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表6-8  学生社团（学年）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团委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7.教学管理与质量</w:t>
            </w: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lastRenderedPageBreak/>
              <w:t>监控</w:t>
            </w: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lastRenderedPageBreak/>
              <w:t>73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表7-1  教学管理人员成果（时点）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74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表7-2  课堂教学质量评估统计表（学年）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75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7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7-3-1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教育教学研究与改革项目（自然年）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76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7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7-3-2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教学成果奖（近一届）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77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7"/>
              </w:smartTagPr>
              <w:r w:rsidRPr="00087A8D">
                <w:rPr>
                  <w:rFonts w:ascii="仿宋_GB2312" w:eastAsia="仿宋_GB2312" w:hint="eastAsia"/>
                  <w:bCs/>
                  <w:kern w:val="0"/>
                  <w:sz w:val="24"/>
                </w:rPr>
                <w:t>7-3-3</w:t>
              </w:r>
            </w:smartTag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 xml:space="preserve">  省级及以上本科教学工程项目情况（自然年）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  <w:tr w:rsidR="005E48CB" w:rsidRPr="00087A8D" w:rsidTr="00273A79">
        <w:trPr>
          <w:trHeight w:val="58"/>
        </w:trPr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  <w:tc>
          <w:tcPr>
            <w:tcW w:w="57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78</w:t>
            </w:r>
          </w:p>
        </w:tc>
        <w:tc>
          <w:tcPr>
            <w:tcW w:w="440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left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表7-4  本科教学质量年度报告（自然年）</w:t>
            </w:r>
          </w:p>
        </w:tc>
        <w:tc>
          <w:tcPr>
            <w:tcW w:w="1749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  <w:r w:rsidRPr="00087A8D">
              <w:rPr>
                <w:rFonts w:ascii="仿宋_GB2312" w:eastAsia="仿宋_GB2312" w:hint="eastAsia"/>
                <w:bCs/>
                <w:kern w:val="0"/>
                <w:sz w:val="24"/>
              </w:rPr>
              <w:t>教务处</w:t>
            </w:r>
          </w:p>
        </w:tc>
        <w:tc>
          <w:tcPr>
            <w:tcW w:w="1620" w:type="dxa"/>
            <w:tcMar>
              <w:left w:w="28" w:type="dxa"/>
              <w:right w:w="28" w:type="dxa"/>
            </w:tcMar>
            <w:vAlign w:val="center"/>
          </w:tcPr>
          <w:p w:rsidR="005E48CB" w:rsidRPr="00087A8D" w:rsidRDefault="005E48CB" w:rsidP="00273A79">
            <w:pPr>
              <w:widowControl/>
              <w:spacing w:line="330" w:lineRule="exact"/>
              <w:jc w:val="center"/>
              <w:rPr>
                <w:rFonts w:ascii="仿宋_GB2312" w:eastAsia="仿宋_GB2312" w:hint="eastAsia"/>
                <w:bCs/>
                <w:kern w:val="0"/>
                <w:sz w:val="24"/>
              </w:rPr>
            </w:pPr>
          </w:p>
        </w:tc>
      </w:tr>
    </w:tbl>
    <w:p w:rsidR="005E48CB" w:rsidRPr="003059F6" w:rsidRDefault="005E48CB" w:rsidP="005E48CB">
      <w:pPr>
        <w:jc w:val="left"/>
        <w:rPr>
          <w:rFonts w:ascii="宋体"/>
          <w:szCs w:val="21"/>
        </w:rPr>
      </w:pPr>
    </w:p>
    <w:p w:rsidR="005E48CB" w:rsidRDefault="005E48CB" w:rsidP="005E48CB">
      <w:pPr>
        <w:spacing w:line="600" w:lineRule="exact"/>
        <w:ind w:firstLineChars="200" w:firstLine="640"/>
        <w:rPr>
          <w:rFonts w:ascii="仿宋_GB2312" w:eastAsia="仿宋_GB2312"/>
          <w:sz w:val="32"/>
        </w:rPr>
      </w:pPr>
    </w:p>
    <w:p w:rsidR="005E48CB" w:rsidRPr="00B76742" w:rsidRDefault="005E48CB" w:rsidP="005E48CB">
      <w:pPr>
        <w:rPr>
          <w:rFonts w:ascii="仿宋_GB2312" w:eastAsia="仿宋_GB2312"/>
          <w:sz w:val="32"/>
        </w:rPr>
      </w:pPr>
    </w:p>
    <w:p w:rsidR="005E48CB" w:rsidRPr="00B76742" w:rsidRDefault="005E48CB" w:rsidP="005E48CB">
      <w:pPr>
        <w:rPr>
          <w:rFonts w:ascii="仿宋_GB2312" w:eastAsia="仿宋_GB2312"/>
          <w:sz w:val="32"/>
        </w:rPr>
      </w:pPr>
    </w:p>
    <w:p w:rsidR="005E48CB" w:rsidRPr="00B76742" w:rsidRDefault="005E48CB" w:rsidP="005E48CB">
      <w:pPr>
        <w:rPr>
          <w:rFonts w:ascii="仿宋_GB2312" w:eastAsia="仿宋_GB2312"/>
          <w:sz w:val="32"/>
        </w:rPr>
      </w:pPr>
    </w:p>
    <w:p w:rsidR="005E48CB" w:rsidRPr="00B76742" w:rsidRDefault="005E48CB" w:rsidP="005E48CB">
      <w:pPr>
        <w:rPr>
          <w:rFonts w:ascii="仿宋_GB2312" w:eastAsia="仿宋_GB2312"/>
          <w:sz w:val="32"/>
        </w:rPr>
      </w:pPr>
    </w:p>
    <w:p w:rsidR="005E48CB" w:rsidRPr="00B76742" w:rsidRDefault="005E48CB" w:rsidP="005E48CB">
      <w:pPr>
        <w:rPr>
          <w:rFonts w:ascii="仿宋_GB2312" w:eastAsia="仿宋_GB2312"/>
          <w:sz w:val="32"/>
        </w:rPr>
      </w:pPr>
    </w:p>
    <w:p w:rsidR="005E48CB" w:rsidRPr="00B76742" w:rsidRDefault="005E48CB" w:rsidP="005E48CB">
      <w:pPr>
        <w:rPr>
          <w:rFonts w:ascii="仿宋_GB2312" w:eastAsia="仿宋_GB2312"/>
          <w:sz w:val="32"/>
        </w:rPr>
      </w:pPr>
    </w:p>
    <w:p w:rsidR="005E48CB" w:rsidRPr="00B76742" w:rsidRDefault="005E48CB" w:rsidP="005E48CB">
      <w:pPr>
        <w:rPr>
          <w:rFonts w:ascii="仿宋_GB2312" w:eastAsia="仿宋_GB2312"/>
          <w:sz w:val="32"/>
        </w:rPr>
      </w:pPr>
    </w:p>
    <w:p w:rsidR="005E48CB" w:rsidRPr="00B76742" w:rsidRDefault="005E48CB" w:rsidP="005E48CB">
      <w:pPr>
        <w:rPr>
          <w:rFonts w:ascii="仿宋_GB2312" w:eastAsia="仿宋_GB2312"/>
          <w:sz w:val="32"/>
        </w:rPr>
      </w:pPr>
    </w:p>
    <w:p w:rsidR="005E48CB" w:rsidRPr="00B76742" w:rsidRDefault="005E48CB" w:rsidP="005E48CB">
      <w:pPr>
        <w:rPr>
          <w:rFonts w:ascii="仿宋_GB2312" w:eastAsia="仿宋_GB2312"/>
          <w:sz w:val="32"/>
        </w:rPr>
      </w:pPr>
    </w:p>
    <w:p w:rsidR="00521EAA" w:rsidRDefault="00521EAA"/>
    <w:sectPr w:rsidR="00521E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EB8" w:rsidRDefault="00366EB8" w:rsidP="005E48CB">
      <w:pPr>
        <w:spacing w:line="240" w:lineRule="auto"/>
      </w:pPr>
      <w:r>
        <w:separator/>
      </w:r>
    </w:p>
  </w:endnote>
  <w:endnote w:type="continuationSeparator" w:id="0">
    <w:p w:rsidR="00366EB8" w:rsidRDefault="00366EB8" w:rsidP="005E48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EB8" w:rsidRDefault="00366EB8" w:rsidP="005E48CB">
      <w:pPr>
        <w:spacing w:line="240" w:lineRule="auto"/>
      </w:pPr>
      <w:r>
        <w:separator/>
      </w:r>
    </w:p>
  </w:footnote>
  <w:footnote w:type="continuationSeparator" w:id="0">
    <w:p w:rsidR="00366EB8" w:rsidRDefault="00366EB8" w:rsidP="005E48C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4D"/>
    <w:rsid w:val="00366EB8"/>
    <w:rsid w:val="00521EAA"/>
    <w:rsid w:val="005E48CB"/>
    <w:rsid w:val="0065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CB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48CB"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adjustRightInd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48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48CB"/>
    <w:pPr>
      <w:tabs>
        <w:tab w:val="clear" w:pos="0"/>
        <w:tab w:val="center" w:pos="4153"/>
        <w:tab w:val="right" w:pos="8306"/>
      </w:tabs>
      <w:adjustRightInd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48C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CB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48CB"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adjustRightInd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48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48CB"/>
    <w:pPr>
      <w:tabs>
        <w:tab w:val="clear" w:pos="0"/>
        <w:tab w:val="center" w:pos="4153"/>
        <w:tab w:val="right" w:pos="8306"/>
      </w:tabs>
      <w:adjustRightInd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48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423</Words>
  <Characters>2414</Characters>
  <Application>Microsoft Office Word</Application>
  <DocSecurity>0</DocSecurity>
  <Lines>20</Lines>
  <Paragraphs>5</Paragraphs>
  <ScaleCrop>false</ScaleCrop>
  <Company>CUGB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YAN-deyu</dc:creator>
  <cp:keywords/>
  <dc:description/>
  <cp:lastModifiedBy>YAN-deyu</cp:lastModifiedBy>
  <cp:revision>2</cp:revision>
  <dcterms:created xsi:type="dcterms:W3CDTF">2017-05-08T11:44:00Z</dcterms:created>
  <dcterms:modified xsi:type="dcterms:W3CDTF">2017-05-08T11:44:00Z</dcterms:modified>
</cp:coreProperties>
</file>